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jc w:val="center"/>
        <w:rPr>
          <w:rFonts w:ascii="Armata" w:cs="Armata" w:eastAsia="Armata" w:hAnsi="Armata"/>
          <w:color w:val="000000"/>
          <w:sz w:val="32"/>
          <w:szCs w:val="32"/>
        </w:rPr>
      </w:pPr>
      <w:r w:rsidDel="00000000" w:rsidR="00000000" w:rsidRPr="00000000">
        <w:rPr>
          <w:rFonts w:ascii="Armata" w:cs="Armata" w:eastAsia="Armata" w:hAnsi="Armata"/>
          <w:color w:val="000000"/>
          <w:sz w:val="32"/>
          <w:szCs w:val="32"/>
          <w:rtl w:val="0"/>
        </w:rPr>
        <w:t xml:space="preserve">Wilson Avenue School </w:t>
        <w:br w:type="textWrapping"/>
        <w:t xml:space="preserve">Supply List 2026-2027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mata" w:cs="Armata" w:eastAsia="Armata" w:hAnsi="Armata"/>
          <w:b w:val="1"/>
          <w:bCs w:val="1"/>
          <w:i w:val="1"/>
          <w:iCs w:val="1"/>
          <w:color w:val="000000"/>
          <w:sz w:val="30"/>
          <w:szCs w:val="30"/>
          <w:u w:val="single"/>
        </w:rPr>
      </w:pPr>
      <w:r w:rsidDel="00000000" w:rsidR="00000000" w:rsidRPr="00000000">
        <w:rPr>
          <w:rFonts w:ascii="Armata" w:cs="Armata" w:eastAsia="Armata" w:hAnsi="Armata"/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Entering First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Welcome to First Grade! The following supplies are required to have a successful year. </w:t>
      </w:r>
    </w:p>
    <w:tbl>
      <w:tblPr>
        <w:tblStyle w:val="Table1"/>
        <w:tblW w:w="10885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864"/>
        <w:gridCol w:w="3528"/>
        <w:gridCol w:w="4493"/>
        <w:tblGridChange w:id="0">
          <w:tblGrid>
            <w:gridCol w:w="2864"/>
            <w:gridCol w:w="3528"/>
            <w:gridCol w:w="449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Quantity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Item Description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large pencil pouch (no boxes)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151130</wp:posOffset>
                  </wp:positionV>
                  <wp:extent cx="1149350" cy="685800"/>
                  <wp:effectExtent b="0" l="0" r="0" t="0"/>
                  <wp:wrapNone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6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yellow pencils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64771</wp:posOffset>
                  </wp:positionH>
                  <wp:positionV relativeFrom="paragraph">
                    <wp:posOffset>202565</wp:posOffset>
                  </wp:positionV>
                  <wp:extent cx="2660650" cy="208280"/>
                  <wp:effectExtent b="0" l="0" r="0" t="0"/>
                  <wp:wrapNone/>
                  <wp:docPr id="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0" cy="208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6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big erasers</w:t>
              <w:br w:type="textWrapping"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1109980</wp:posOffset>
                  </wp:positionH>
                  <wp:positionV relativeFrom="paragraph">
                    <wp:posOffset>62230</wp:posOffset>
                  </wp:positionV>
                  <wp:extent cx="779145" cy="755650"/>
                  <wp:effectExtent b="0" l="0" r="0" t="0"/>
                  <wp:wrapNone/>
                  <wp:docPr id="9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55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740"/>
                <w:tab w:val="center" w:leader="none" w:pos="2646"/>
              </w:tabs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40"/>
                <w:tab w:val="center" w:leader="none" w:pos="2646"/>
              </w:tabs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24 count boxes of crayons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985519</wp:posOffset>
                  </wp:positionH>
                  <wp:positionV relativeFrom="paragraph">
                    <wp:posOffset>24130</wp:posOffset>
                  </wp:positionV>
                  <wp:extent cx="819150" cy="819150"/>
                  <wp:effectExtent b="0" l="0" r="0" t="0"/>
                  <wp:wrapNone/>
                  <wp:docPr descr="https://encrypted-tbn3.gstatic.com/images?q=tbn:ANd9GcRJCjcMoD6ZDPR85i6D1rT8ArgYDKNFw1J_OaicDEHf6AWxQu7QEw" id="6" name="image9.jpg"/>
                  <a:graphic>
                    <a:graphicData uri="http://schemas.openxmlformats.org/drawingml/2006/picture">
                      <pic:pic>
                        <pic:nvPicPr>
                          <pic:cNvPr descr="https://encrypted-tbn3.gstatic.com/images?q=tbn:ANd9GcRJCjcMoD6ZDPR85i6D1rT8ArgYDKNFw1J_OaicDEHf6AWxQu7QEw" id="0" name="image9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310"/>
                <w:tab w:val="center" w:leader="none" w:pos="2646"/>
              </w:tabs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310"/>
                <w:tab w:val="center" w:leader="none" w:pos="2646"/>
              </w:tabs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310"/>
                <w:tab w:val="center" w:leader="none" w:pos="2646"/>
              </w:tabs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 marbled composition notebooks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(wide ruled)</w:t>
              <w:br w:type="textWrapping"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5715</wp:posOffset>
                  </wp:positionV>
                  <wp:extent cx="685800" cy="866775"/>
                  <wp:effectExtent b="0" l="0" r="0" t="0"/>
                  <wp:wrapNone/>
                  <wp:docPr descr="https://encrypted-tbn1.gstatic.com/images?q=tbn:ANd9GcSDzLbwh_0qDaghA8jMbdGbk_Gs4iJInep5cXPlaYFnYCXcHLA0" id="3" name="image4.jpg"/>
                  <a:graphic>
                    <a:graphicData uri="http://schemas.openxmlformats.org/drawingml/2006/picture">
                      <pic:pic>
                        <pic:nvPicPr>
                          <pic:cNvPr descr="https://encrypted-tbn1.gstatic.com/images?q=tbn:ANd9GcSDzLbwh_0qDaghA8jMbdGbk_Gs4iJInep5cXPlaYFnYCXcHLA0" id="0" name="image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66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primary journals, half page ruled, grades K-2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color w:val="0000ff"/>
                <w:sz w:val="27"/>
                <w:szCs w:val="27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995044</wp:posOffset>
                  </wp:positionH>
                  <wp:positionV relativeFrom="paragraph">
                    <wp:posOffset>106680</wp:posOffset>
                  </wp:positionV>
                  <wp:extent cx="882650" cy="882650"/>
                  <wp:effectExtent b="0" l="0" r="0" t="0"/>
                  <wp:wrapNone/>
                  <wp:docPr descr="Mead Primary Journal, Half Page Ruled, Grades K-2, 100 Sheets (09535)" id="1" name="image7.jpg"/>
                  <a:graphic>
                    <a:graphicData uri="http://schemas.openxmlformats.org/drawingml/2006/picture">
                      <pic:pic>
                        <pic:nvPicPr>
                          <pic:cNvPr descr="Mead Primary Journal, Half Page Ruled, Grades K-2, 100 Sheets (09535)" id="0" name="image7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882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  <w:color w:val="0000ff"/>
                <w:sz w:val="27"/>
                <w:szCs w:val="27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  <w:color w:val="0000ff"/>
                <w:sz w:val="27"/>
                <w:szCs w:val="27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large glue sticks</w:t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74930</wp:posOffset>
                  </wp:positionV>
                  <wp:extent cx="609600" cy="762000"/>
                  <wp:effectExtent b="0" l="0" r="0" t="0"/>
                  <wp:wrapNone/>
                  <wp:docPr descr="https://encrypted-tbn2.gstatic.com/images?q=tbn:ANd9GcSGpjEC4xN8auhhotwu6YloN_5_Q_vdGZRCZj8sNQRuej-9sRJu3kgrA5Hv" id="4" name="image6.jpg"/>
                  <a:graphic>
                    <a:graphicData uri="http://schemas.openxmlformats.org/drawingml/2006/picture">
                      <pic:pic>
                        <pic:nvPicPr>
                          <pic:cNvPr descr="https://encrypted-tbn2.gstatic.com/images?q=tbn:ANd9GcSGpjEC4xN8auhhotwu6YloN_5_Q_vdGZRCZj8sNQRuej-9sRJu3kgrA5Hv" id="0" name="image6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black Expo dry erase markers</w:t>
            </w:r>
          </w:p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9525</wp:posOffset>
                  </wp:positionV>
                  <wp:extent cx="1555750" cy="552450"/>
                  <wp:effectExtent b="0" l="0" r="0" t="0"/>
                  <wp:wrapNone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552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6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headphones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893444</wp:posOffset>
                  </wp:positionH>
                  <wp:positionV relativeFrom="paragraph">
                    <wp:posOffset>-7619</wp:posOffset>
                  </wp:positionV>
                  <wp:extent cx="641985" cy="876300"/>
                  <wp:effectExtent b="0" l="0" r="0" t="0"/>
                  <wp:wrapNone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6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plain colored folders (1 of each color, no pictures, cartoons, etc.)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114935</wp:posOffset>
                  </wp:positionV>
                  <wp:extent cx="1536558" cy="882650"/>
                  <wp:effectExtent b="0" l="0" r="0" t="0"/>
                  <wp:wrapNone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558" cy="882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Armat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4.jpg"/><Relationship Id="rId13" Type="http://schemas.openxmlformats.org/officeDocument/2006/relationships/image" Target="media/image2.pn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jpg"/><Relationship Id="rId15" Type="http://schemas.openxmlformats.org/officeDocument/2006/relationships/image" Target="media/image1.png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8.png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mat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