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Rule="auto"/>
        <w:jc w:val="center"/>
        <w:rPr/>
      </w:pPr>
      <w:r w:rsidDel="00000000" w:rsidR="00000000" w:rsidRPr="00000000">
        <w:rPr>
          <w:rFonts w:ascii="Verdana" w:cs="Verdana" w:eastAsia="Verdana" w:hAnsi="Verdana"/>
          <w:b w:val="1"/>
          <w:color w:val="262626"/>
          <w:rtl w:val="0"/>
        </w:rPr>
        <w:t xml:space="preserve">STUDENT RESPONSIBILITIES</w:t>
      </w:r>
      <w:r w:rsidDel="00000000" w:rsidR="00000000" w:rsidRPr="00000000">
        <w:rPr>
          <w:rtl w:val="0"/>
        </w:rPr>
      </w:r>
    </w:p>
    <w:tbl>
      <w:tblPr>
        <w:tblStyle w:val="Table1"/>
        <w:tblW w:w="592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25"/>
        <w:tblGridChange w:id="0">
          <w:tblGrid>
            <w:gridCol w:w="59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spacing w:after="160" w:line="240" w:lineRule="auto"/>
              <w:ind w:right="-75"/>
              <w:rPr>
                <w:rFonts w:ascii="Century Gothic" w:cs="Century Gothic" w:eastAsia="Century Gothic" w:hAnsi="Century Gothic"/>
                <w:b w:val="1"/>
                <w:color w:val="ff0000"/>
              </w:rPr>
            </w:pPr>
            <w:r w:rsidDel="00000000" w:rsidR="00000000" w:rsidRPr="00000000">
              <w:rPr>
                <w:rFonts w:ascii="Century Gothic" w:cs="Century Gothic" w:eastAsia="Century Gothic" w:hAnsi="Century Gothic"/>
                <w:b w:val="1"/>
                <w:color w:val="262626"/>
                <w:rtl w:val="0"/>
              </w:rPr>
              <w:t xml:space="preserve">I, as the student who learns, will share the responsibility to improve my academic achievement and achieve the State’s high standards in the following ways: </w:t>
            </w:r>
            <w:r w:rsidDel="00000000" w:rsidR="00000000" w:rsidRPr="00000000">
              <w:rPr>
                <w:rtl w:val="0"/>
              </w:rPr>
            </w:r>
          </w:p>
          <w:p w:rsidR="00000000" w:rsidDel="00000000" w:rsidP="00000000" w:rsidRDefault="00000000" w:rsidRPr="00000000" w14:paraId="00000003">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Actively participate in the learning occurring in class every day by being present and prepared.</w:t>
            </w:r>
          </w:p>
          <w:p w:rsidR="00000000" w:rsidDel="00000000" w:rsidP="00000000" w:rsidRDefault="00000000" w:rsidRPr="00000000" w14:paraId="00000004">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Complete my classwork and homework every day and ask for help when I need it.</w:t>
            </w:r>
          </w:p>
          <w:p w:rsidR="00000000" w:rsidDel="00000000" w:rsidP="00000000" w:rsidRDefault="00000000" w:rsidRPr="00000000" w14:paraId="00000005">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Give my parents or guardians all notices and information received by me from my school every day.</w:t>
            </w:r>
          </w:p>
          <w:p w:rsidR="00000000" w:rsidDel="00000000" w:rsidP="00000000" w:rsidRDefault="00000000" w:rsidRPr="00000000" w14:paraId="00000006">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Attend scheduled academic, before-school, after-school, Saturday, and summer programs and/or enrichment programs. </w:t>
            </w:r>
          </w:p>
          <w:p w:rsidR="00000000" w:rsidDel="00000000" w:rsidP="00000000" w:rsidRDefault="00000000" w:rsidRPr="00000000" w14:paraId="00000007">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at least 30 minutes every day outside of school time.</w:t>
            </w:r>
          </w:p>
        </w:tc>
      </w:tr>
    </w:tbl>
    <w:p w:rsidR="00000000" w:rsidDel="00000000" w:rsidP="00000000" w:rsidRDefault="00000000" w:rsidRPr="00000000" w14:paraId="00000008">
      <w:pPr>
        <w:rPr/>
      </w:pPr>
      <w:r w:rsidDel="00000000" w:rsidR="00000000" w:rsidRPr="00000000">
        <w:rPr/>
        <w:drawing>
          <wp:anchor allowOverlap="1" behindDoc="0" distB="114300" distT="114300" distL="114300" distR="114300" hidden="0" layoutInCell="1" locked="0" relativeHeight="0" simplePos="0">
            <wp:simplePos x="0" y="0"/>
            <wp:positionH relativeFrom="page">
              <wp:posOffset>366713</wp:posOffset>
            </wp:positionH>
            <wp:positionV relativeFrom="page">
              <wp:posOffset>4912233</wp:posOffset>
            </wp:positionV>
            <wp:extent cx="3748088" cy="2733675"/>
            <wp:effectExtent b="0" l="0" r="0" t="0"/>
            <wp:wrapNone/>
            <wp:docPr descr="Text Box" id="10" name="image3.png"/>
            <a:graphic>
              <a:graphicData uri="http://schemas.openxmlformats.org/drawingml/2006/picture">
                <pic:pic>
                  <pic:nvPicPr>
                    <pic:cNvPr descr="Text Box" id="0" name="image3.png"/>
                    <pic:cNvPicPr preferRelativeResize="0"/>
                  </pic:nvPicPr>
                  <pic:blipFill>
                    <a:blip r:embed="rId7"/>
                    <a:srcRect b="0" l="0" r="0" t="0"/>
                    <a:stretch>
                      <a:fillRect/>
                    </a:stretch>
                  </pic:blipFill>
                  <pic:spPr>
                    <a:xfrm>
                      <a:off x="0" y="0"/>
                      <a:ext cx="3748088" cy="2733675"/>
                    </a:xfrm>
                    <a:prstGeom prst="rect"/>
                    <a:ln/>
                  </pic:spPr>
                </pic:pic>
              </a:graphicData>
            </a:graphic>
          </wp:anchor>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bl>
      <w:tblPr>
        <w:tblStyle w:val="Table2"/>
        <w:tblW w:w="5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tblGridChange w:id="0">
          <w:tblGrid>
            <w:gridCol w:w="5400"/>
          </w:tblGrid>
        </w:tblGridChange>
      </w:tblGrid>
      <w:tr>
        <w:trPr>
          <w:cantSplit w:val="0"/>
          <w:trHeight w:val="863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after="160" w:lineRule="auto"/>
              <w:jc w:val="center"/>
              <w:rPr>
                <w:rFonts w:ascii="Georgia" w:cs="Georgia" w:eastAsia="Georgia" w:hAnsi="Georgia"/>
                <w:color w:val="262626"/>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1100138</wp:posOffset>
                  </wp:positionH>
                  <wp:positionV relativeFrom="paragraph">
                    <wp:posOffset>62618</wp:posOffset>
                  </wp:positionV>
                  <wp:extent cx="1016000" cy="901700"/>
                  <wp:effectExtent b="0" l="0" r="0" t="0"/>
                  <wp:wrapNone/>
                  <wp:docPr id="1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16000" cy="901700"/>
                          </a:xfrm>
                          <a:prstGeom prst="rect"/>
                          <a:ln/>
                        </pic:spPr>
                      </pic:pic>
                    </a:graphicData>
                  </a:graphic>
                </wp:anchor>
              </w:drawing>
            </w:r>
          </w:p>
          <w:p w:rsidR="00000000" w:rsidDel="00000000" w:rsidP="00000000" w:rsidRDefault="00000000" w:rsidRPr="00000000" w14:paraId="00000013">
            <w:pPr>
              <w:widowControl w:val="0"/>
              <w:spacing w:after="160" w:lineRule="auto"/>
              <w:jc w:val="center"/>
              <w:rPr>
                <w:rFonts w:ascii="Georgia" w:cs="Georgia" w:eastAsia="Georgia" w:hAnsi="Georgia"/>
                <w:color w:val="262626"/>
                <w:sz w:val="24"/>
                <w:szCs w:val="24"/>
              </w:rPr>
            </w:pPr>
            <w:r w:rsidDel="00000000" w:rsidR="00000000" w:rsidRPr="00000000">
              <w:rPr>
                <w:rtl w:val="0"/>
              </w:rPr>
            </w:r>
          </w:p>
          <w:p w:rsidR="00000000" w:rsidDel="00000000" w:rsidP="00000000" w:rsidRDefault="00000000" w:rsidRPr="00000000" w14:paraId="00000014">
            <w:pPr>
              <w:widowControl w:val="0"/>
              <w:spacing w:after="160" w:lineRule="auto"/>
              <w:jc w:val="center"/>
              <w:rPr>
                <w:rFonts w:ascii="Georgia" w:cs="Georgia" w:eastAsia="Georgia" w:hAnsi="Georgia"/>
                <w:color w:val="262626"/>
                <w:sz w:val="24"/>
                <w:szCs w:val="24"/>
              </w:rPr>
            </w:pPr>
            <w:r w:rsidDel="00000000" w:rsidR="00000000" w:rsidRPr="00000000">
              <w:rPr>
                <w:rtl w:val="0"/>
              </w:rPr>
            </w:r>
          </w:p>
          <w:p w:rsidR="00000000" w:rsidDel="00000000" w:rsidP="00000000" w:rsidRDefault="00000000" w:rsidRPr="00000000" w14:paraId="00000015">
            <w:pPr>
              <w:widowControl w:val="0"/>
              <w:spacing w:after="160" w:lineRule="auto"/>
              <w:jc w:val="center"/>
              <w:rPr>
                <w:rFonts w:ascii="Georgia" w:cs="Georgia" w:eastAsia="Georgia" w:hAnsi="Georgia"/>
                <w:color w:val="262626"/>
                <w:sz w:val="24"/>
                <w:szCs w:val="24"/>
              </w:rPr>
            </w:pPr>
            <w:r w:rsidDel="00000000" w:rsidR="00000000" w:rsidRPr="00000000">
              <w:rPr>
                <w:rtl w:val="0"/>
              </w:rPr>
            </w:r>
          </w:p>
          <w:p w:rsidR="00000000" w:rsidDel="00000000" w:rsidP="00000000" w:rsidRDefault="00000000" w:rsidRPr="00000000" w14:paraId="00000016">
            <w:pPr>
              <w:widowControl w:val="0"/>
              <w:spacing w:after="160" w:lineRule="auto"/>
              <w:jc w:val="center"/>
              <w:rPr>
                <w:rFonts w:ascii="Georgia" w:cs="Georgia" w:eastAsia="Georgia" w:hAnsi="Georgia"/>
                <w:color w:val="262626"/>
                <w:sz w:val="24"/>
                <w:szCs w:val="24"/>
              </w:rPr>
            </w:pPr>
            <w:r w:rsidDel="00000000" w:rsidR="00000000" w:rsidRPr="00000000">
              <w:rPr>
                <w:rFonts w:ascii="Georgia" w:cs="Georgia" w:eastAsia="Georgia" w:hAnsi="Georgia"/>
                <w:color w:val="262626"/>
                <w:sz w:val="24"/>
                <w:szCs w:val="24"/>
                <w:rtl w:val="0"/>
              </w:rPr>
              <w:t xml:space="preserve">Roger León</w:t>
              <w:br w:type="textWrapping"/>
              <w:t xml:space="preserve">Superintendent</w:t>
            </w:r>
          </w:p>
          <w:p w:rsidR="00000000" w:rsidDel="00000000" w:rsidP="00000000" w:rsidRDefault="00000000" w:rsidRPr="00000000" w14:paraId="00000017">
            <w:pPr>
              <w:widowControl w:val="0"/>
              <w:spacing w:after="120" w:before="400" w:line="240" w:lineRule="auto"/>
              <w:ind w:left="-90" w:right="-285" w:hanging="90"/>
              <w:jc w:val="center"/>
              <w:rPr>
                <w:rFonts w:ascii="Verdana" w:cs="Verdana" w:eastAsia="Verdana" w:hAnsi="Verdana"/>
                <w:b w:val="1"/>
              </w:rPr>
            </w:pPr>
            <w:r w:rsidDel="00000000" w:rsidR="00000000" w:rsidRPr="00000000">
              <w:rPr>
                <w:rFonts w:ascii="Verdana" w:cs="Verdana" w:eastAsia="Verdana" w:hAnsi="Verdana"/>
                <w:b w:val="1"/>
                <w:rtl w:val="0"/>
              </w:rPr>
              <w:t xml:space="preserve">NEWARK BOARD OF EDUCATION</w:t>
            </w:r>
          </w:p>
          <w:p w:rsidR="00000000" w:rsidDel="00000000" w:rsidP="00000000" w:rsidRDefault="00000000" w:rsidRPr="00000000" w14:paraId="00000018">
            <w:pPr>
              <w:widowControl w:val="0"/>
              <w:spacing w:after="160" w:line="240" w:lineRule="auto"/>
              <w:ind w:right="-180" w:hanging="180"/>
              <w:jc w:val="center"/>
              <w:rPr>
                <w:rFonts w:ascii="Georgia" w:cs="Georgia" w:eastAsia="Georgia" w:hAnsi="Georgia"/>
                <w:b w:val="1"/>
                <w:i w:val="1"/>
                <w:sz w:val="10"/>
                <w:szCs w:val="10"/>
              </w:rPr>
            </w:pPr>
            <w:r w:rsidDel="00000000" w:rsidR="00000000" w:rsidRPr="00000000">
              <w:rPr>
                <w:rtl w:val="0"/>
              </w:rPr>
            </w:r>
          </w:p>
          <w:p w:rsidR="00000000" w:rsidDel="00000000" w:rsidP="00000000" w:rsidRDefault="00000000" w:rsidRPr="00000000" w14:paraId="00000019">
            <w:pPr>
              <w:widowControl w:val="0"/>
              <w:spacing w:after="160" w:line="240" w:lineRule="auto"/>
              <w:ind w:right="-180" w:hanging="18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President</w:t>
            </w:r>
          </w:p>
          <w:p w:rsidR="00000000" w:rsidDel="00000000" w:rsidP="00000000" w:rsidRDefault="00000000" w:rsidRPr="00000000" w14:paraId="0000001A">
            <w:pPr>
              <w:widowControl w:val="0"/>
              <w:spacing w:after="160" w:line="240" w:lineRule="auto"/>
              <w:ind w:right="-180" w:hanging="18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Hasani Council</w:t>
            </w:r>
          </w:p>
          <w:p w:rsidR="00000000" w:rsidDel="00000000" w:rsidP="00000000" w:rsidRDefault="00000000" w:rsidRPr="00000000" w14:paraId="0000001B">
            <w:pPr>
              <w:widowControl w:val="0"/>
              <w:spacing w:after="160" w:line="240" w:lineRule="auto"/>
              <w:ind w:right="-180" w:hanging="180"/>
              <w:jc w:val="center"/>
              <w:rPr>
                <w:rFonts w:ascii="Georgia" w:cs="Georgia" w:eastAsia="Georgia" w:hAnsi="Georgia"/>
                <w:sz w:val="10"/>
                <w:szCs w:val="10"/>
              </w:rPr>
            </w:pPr>
            <w:r w:rsidDel="00000000" w:rsidR="00000000" w:rsidRPr="00000000">
              <w:rPr>
                <w:rtl w:val="0"/>
              </w:rPr>
            </w:r>
          </w:p>
          <w:p w:rsidR="00000000" w:rsidDel="00000000" w:rsidP="00000000" w:rsidRDefault="00000000" w:rsidRPr="00000000" w14:paraId="0000001C">
            <w:pPr>
              <w:widowControl w:val="0"/>
              <w:spacing w:after="160" w:line="240" w:lineRule="auto"/>
              <w:ind w:right="-180" w:hanging="18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Co-Vice Presidents</w:t>
            </w:r>
          </w:p>
          <w:p w:rsidR="00000000" w:rsidDel="00000000" w:rsidP="00000000" w:rsidRDefault="00000000" w:rsidRPr="00000000" w14:paraId="0000001D">
            <w:pPr>
              <w:widowControl w:val="0"/>
              <w:spacing w:after="160" w:line="240" w:lineRule="auto"/>
              <w:ind w:right="-180" w:hanging="18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Allison K. James-Frison</w:t>
            </w:r>
          </w:p>
          <w:p w:rsidR="00000000" w:rsidDel="00000000" w:rsidP="00000000" w:rsidRDefault="00000000" w:rsidRPr="00000000" w14:paraId="0000001E">
            <w:pPr>
              <w:widowControl w:val="0"/>
              <w:spacing w:after="160" w:line="240" w:lineRule="auto"/>
              <w:ind w:right="-180" w:hanging="18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Vereliz Santana</w:t>
            </w:r>
          </w:p>
          <w:p w:rsidR="00000000" w:rsidDel="00000000" w:rsidP="00000000" w:rsidRDefault="00000000" w:rsidRPr="00000000" w14:paraId="0000001F">
            <w:pPr>
              <w:widowControl w:val="0"/>
              <w:spacing w:after="160" w:line="240" w:lineRule="auto"/>
              <w:ind w:right="-180" w:hanging="180"/>
              <w:jc w:val="center"/>
              <w:rPr>
                <w:rFonts w:ascii="Georgia" w:cs="Georgia" w:eastAsia="Georgia" w:hAnsi="Georgia"/>
                <w:b w:val="1"/>
                <w:sz w:val="10"/>
                <w:szCs w:val="10"/>
              </w:rPr>
            </w:pPr>
            <w:r w:rsidDel="00000000" w:rsidR="00000000" w:rsidRPr="00000000">
              <w:rPr>
                <w:rtl w:val="0"/>
              </w:rPr>
            </w:r>
          </w:p>
          <w:p w:rsidR="00000000" w:rsidDel="00000000" w:rsidP="00000000" w:rsidRDefault="00000000" w:rsidRPr="00000000" w14:paraId="00000020">
            <w:pPr>
              <w:widowControl w:val="0"/>
              <w:spacing w:after="160" w:line="240" w:lineRule="auto"/>
              <w:ind w:right="-180" w:hanging="18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Board Members</w:t>
            </w:r>
          </w:p>
          <w:p w:rsidR="00000000" w:rsidDel="00000000" w:rsidP="00000000" w:rsidRDefault="00000000" w:rsidRPr="00000000" w14:paraId="00000021">
            <w:pPr>
              <w:widowControl w:val="0"/>
              <w:spacing w:after="160" w:line="240" w:lineRule="auto"/>
              <w:ind w:right="-180" w:hanging="18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Kanileah Anderson</w:t>
            </w:r>
          </w:p>
          <w:p w:rsidR="00000000" w:rsidDel="00000000" w:rsidP="00000000" w:rsidRDefault="00000000" w:rsidRPr="00000000" w14:paraId="00000022">
            <w:pPr>
              <w:widowControl w:val="0"/>
              <w:spacing w:after="160" w:line="240" w:lineRule="auto"/>
              <w:ind w:right="-180" w:hanging="18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Josephine C. Garcia</w:t>
            </w:r>
          </w:p>
          <w:p w:rsidR="00000000" w:rsidDel="00000000" w:rsidP="00000000" w:rsidRDefault="00000000" w:rsidRPr="00000000" w14:paraId="00000023">
            <w:pPr>
              <w:widowControl w:val="0"/>
              <w:spacing w:after="160" w:line="240" w:lineRule="auto"/>
              <w:ind w:right="-180" w:hanging="18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Daniel Gonzalez</w:t>
            </w:r>
          </w:p>
          <w:p w:rsidR="00000000" w:rsidDel="00000000" w:rsidP="00000000" w:rsidRDefault="00000000" w:rsidRPr="00000000" w14:paraId="00000024">
            <w:pPr>
              <w:widowControl w:val="0"/>
              <w:spacing w:after="160" w:line="240" w:lineRule="auto"/>
              <w:ind w:right="-180" w:hanging="18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Dawn Haynes</w:t>
            </w:r>
          </w:p>
          <w:p w:rsidR="00000000" w:rsidDel="00000000" w:rsidP="00000000" w:rsidRDefault="00000000" w:rsidRPr="00000000" w14:paraId="00000025">
            <w:pPr>
              <w:widowControl w:val="0"/>
              <w:spacing w:after="160" w:line="240" w:lineRule="auto"/>
              <w:ind w:right="-180" w:hanging="18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Helena Vinhas</w:t>
            </w:r>
          </w:p>
          <w:p w:rsidR="00000000" w:rsidDel="00000000" w:rsidP="00000000" w:rsidRDefault="00000000" w:rsidRPr="00000000" w14:paraId="00000026">
            <w:pPr>
              <w:widowControl w:val="0"/>
              <w:spacing w:after="160" w:line="240" w:lineRule="auto"/>
              <w:ind w:right="-180" w:hanging="18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Crystal Williams</w:t>
            </w:r>
          </w:p>
        </w:tc>
      </w:tr>
    </w:tbl>
    <w:p w:rsidR="00000000" w:rsidDel="00000000" w:rsidP="00000000" w:rsidRDefault="00000000" w:rsidRPr="00000000" w14:paraId="00000027">
      <w:pPr>
        <w:jc w:val="center"/>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28">
      <w:pPr>
        <w:jc w:val="center"/>
        <w:rPr>
          <w:rFonts w:ascii="Georgia" w:cs="Georgia" w:eastAsia="Georgia" w:hAnsi="Georgia"/>
        </w:rPr>
      </w:pPr>
      <w:r w:rsidDel="00000000" w:rsidR="00000000" w:rsidRPr="00000000">
        <w:rPr>
          <w:rFonts w:ascii="Georgia" w:cs="Georgia" w:eastAsia="Georgia" w:hAnsi="Georgia"/>
          <w:rtl w:val="0"/>
        </w:rPr>
        <w:t xml:space="preserve">Where Passion Meets Progress</w:t>
      </w:r>
    </w:p>
    <w:p w:rsidR="00000000" w:rsidDel="00000000" w:rsidP="00000000" w:rsidRDefault="00000000" w:rsidRPr="00000000" w14:paraId="00000029">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2A">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2B">
      <w:pPr>
        <w:jc w:val="center"/>
        <w:rPr>
          <w:rFonts w:ascii="Georgia" w:cs="Georgia" w:eastAsia="Georgia" w:hAnsi="Georgia"/>
        </w:rPr>
      </w:pPr>
      <w:r w:rsidDel="00000000" w:rsidR="00000000" w:rsidRPr="00000000">
        <w:rPr>
          <w:rtl w:val="0"/>
        </w:rPr>
      </w:r>
    </w:p>
    <w:tbl>
      <w:tblPr>
        <w:tblStyle w:val="Table3"/>
        <w:tblW w:w="55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5"/>
        <w:tblGridChange w:id="0">
          <w:tblGrid>
            <w:gridCol w:w="5535"/>
          </w:tblGrid>
        </w:tblGridChange>
      </w:tblGrid>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jc w:val="center"/>
              <w:rPr>
                <w:rFonts w:ascii="Georgia" w:cs="Georgia" w:eastAsia="Georgia" w:hAnsi="Georgia"/>
                <w:b w:val="1"/>
                <w:sz w:val="44"/>
                <w:szCs w:val="44"/>
                <w:highlight w:val="white"/>
              </w:rPr>
            </w:pPr>
            <w:r w:rsidDel="00000000" w:rsidR="00000000" w:rsidRPr="00000000">
              <w:rPr>
                <w:rFonts w:ascii="Georgia" w:cs="Georgia" w:eastAsia="Georgia" w:hAnsi="Georgia"/>
                <w:b w:val="1"/>
                <w:sz w:val="44"/>
                <w:szCs w:val="44"/>
                <w:highlight w:val="white"/>
                <w:rtl w:val="0"/>
              </w:rPr>
              <w:t xml:space="preserve">Hawkins Street School</w:t>
            </w:r>
            <w:r w:rsidDel="00000000" w:rsidR="00000000" w:rsidRPr="00000000">
              <w:rPr>
                <w:rtl w:val="0"/>
              </w:rPr>
            </w:r>
          </w:p>
        </w:tc>
      </w:tr>
    </w:tbl>
    <w:p w:rsidR="00000000" w:rsidDel="00000000" w:rsidP="00000000" w:rsidRDefault="00000000" w:rsidRPr="00000000" w14:paraId="0000002D">
      <w:pPr>
        <w:jc w:val="center"/>
        <w:rPr>
          <w:rFonts w:ascii="Georgia" w:cs="Georgia" w:eastAsia="Georgia" w:hAnsi="Georgia"/>
          <w:color w:val="ff0000"/>
          <w:sz w:val="12"/>
          <w:szCs w:val="12"/>
          <w:highlight w:val="white"/>
        </w:rPr>
      </w:pPr>
      <w:r w:rsidDel="00000000" w:rsidR="00000000" w:rsidRPr="00000000">
        <w:rPr>
          <w:rtl w:val="0"/>
        </w:rPr>
      </w:r>
    </w:p>
    <w:p w:rsidR="00000000" w:rsidDel="00000000" w:rsidP="00000000" w:rsidRDefault="00000000" w:rsidRPr="00000000" w14:paraId="0000002E">
      <w:pPr>
        <w:rPr>
          <w:rFonts w:ascii="Georgia" w:cs="Georgia" w:eastAsia="Georgia" w:hAnsi="Georgia"/>
          <w:b w:val="1"/>
          <w:sz w:val="44"/>
          <w:szCs w:val="44"/>
          <w:highlight w:val="white"/>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line="240" w:lineRule="auto"/>
        <w:jc w:val="left"/>
        <w:rPr>
          <w:rFonts w:ascii="Georgia" w:cs="Georgia" w:eastAsia="Georgia" w:hAnsi="Georgia"/>
          <w:b w:val="1"/>
          <w:sz w:val="32"/>
          <w:szCs w:val="32"/>
        </w:rPr>
      </w:pPr>
      <w:r w:rsidDel="00000000" w:rsidR="00000000" w:rsidRPr="00000000">
        <w:rPr>
          <w:rtl w:val="0"/>
        </w:rPr>
      </w:r>
    </w:p>
    <w:tbl>
      <w:tblPr>
        <w:tblStyle w:val="Table4"/>
        <w:tblW w:w="57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60"/>
        <w:tblGridChange w:id="0">
          <w:tblGrid>
            <w:gridCol w:w="57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HOME SCHOOL COMPACT</w:t>
            </w:r>
          </w:p>
          <w:p w:rsidR="00000000" w:rsidDel="00000000" w:rsidP="00000000" w:rsidRDefault="00000000" w:rsidRPr="00000000" w14:paraId="00000031">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2024-2025</w:t>
            </w:r>
          </w:p>
        </w:tc>
      </w:tr>
    </w:tbl>
    <w:p w:rsidR="00000000" w:rsidDel="00000000" w:rsidP="00000000" w:rsidRDefault="00000000" w:rsidRPr="00000000" w14:paraId="00000032">
      <w:pPr>
        <w:spacing w:line="240" w:lineRule="auto"/>
        <w:jc w:val="center"/>
        <w:rPr>
          <w:rFonts w:ascii="Verdana" w:cs="Verdana" w:eastAsia="Verdana" w:hAnsi="Verdana"/>
          <w:b w:val="1"/>
          <w:color w:val="ff0000"/>
          <w:sz w:val="28"/>
          <w:szCs w:val="28"/>
        </w:rPr>
      </w:pPr>
      <w:r w:rsidDel="00000000" w:rsidR="00000000" w:rsidRPr="00000000">
        <w:rPr>
          <w:rtl w:val="0"/>
        </w:rPr>
      </w:r>
    </w:p>
    <w:p w:rsidR="00000000" w:rsidDel="00000000" w:rsidP="00000000" w:rsidRDefault="00000000" w:rsidRPr="00000000" w14:paraId="00000033">
      <w:pPr>
        <w:spacing w:line="240" w:lineRule="auto"/>
        <w:jc w:val="center"/>
        <w:rPr>
          <w:rFonts w:ascii="Verdana" w:cs="Verdana" w:eastAsia="Verdana" w:hAnsi="Verdana"/>
          <w:b w:val="1"/>
          <w:color w:val="ff0000"/>
          <w:sz w:val="28"/>
          <w:szCs w:val="28"/>
        </w:rPr>
      </w:pPr>
      <w:r w:rsidDel="00000000" w:rsidR="00000000" w:rsidRPr="00000000">
        <w:rPr>
          <w:rtl w:val="0"/>
        </w:rPr>
      </w:r>
    </w:p>
    <w:p w:rsidR="00000000" w:rsidDel="00000000" w:rsidP="00000000" w:rsidRDefault="00000000" w:rsidRPr="00000000" w14:paraId="00000034">
      <w:pPr>
        <w:spacing w:line="240" w:lineRule="auto"/>
        <w:jc w:val="center"/>
        <w:rPr>
          <w:rFonts w:ascii="Verdana" w:cs="Verdana" w:eastAsia="Verdana" w:hAnsi="Verdana"/>
          <w:b w:val="1"/>
          <w:color w:val="ff0000"/>
          <w:sz w:val="28"/>
          <w:szCs w:val="28"/>
        </w:rPr>
      </w:pPr>
      <w:r w:rsidDel="00000000" w:rsidR="00000000" w:rsidRPr="00000000">
        <w:rPr>
          <w:rtl w:val="0"/>
        </w:rPr>
      </w:r>
    </w:p>
    <w:p w:rsidR="00000000" w:rsidDel="00000000" w:rsidP="00000000" w:rsidRDefault="00000000" w:rsidRPr="00000000" w14:paraId="00000035">
      <w:pPr>
        <w:spacing w:line="240" w:lineRule="auto"/>
        <w:jc w:val="center"/>
        <w:rPr>
          <w:rFonts w:ascii="Verdana" w:cs="Verdana" w:eastAsia="Verdana" w:hAnsi="Verdana"/>
          <w:b w:val="1"/>
          <w:color w:val="ff0000"/>
          <w:sz w:val="28"/>
          <w:szCs w:val="28"/>
        </w:rPr>
      </w:pPr>
      <w:r w:rsidDel="00000000" w:rsidR="00000000" w:rsidRPr="00000000">
        <w:rPr>
          <w:rtl w:val="0"/>
        </w:rPr>
      </w:r>
    </w:p>
    <w:p w:rsidR="00000000" w:rsidDel="00000000" w:rsidP="00000000" w:rsidRDefault="00000000" w:rsidRPr="00000000" w14:paraId="00000036">
      <w:pPr>
        <w:spacing w:line="240" w:lineRule="auto"/>
        <w:jc w:val="center"/>
        <w:rPr>
          <w:rFonts w:ascii="Verdana" w:cs="Verdana" w:eastAsia="Verdana" w:hAnsi="Verdana"/>
          <w:b w:val="1"/>
          <w:color w:val="ff0000"/>
          <w:sz w:val="28"/>
          <w:szCs w:val="28"/>
        </w:rPr>
      </w:pPr>
      <w:r w:rsidDel="00000000" w:rsidR="00000000" w:rsidRPr="00000000">
        <w:rPr>
          <w:rtl w:val="0"/>
        </w:rPr>
      </w:r>
    </w:p>
    <w:p w:rsidR="00000000" w:rsidDel="00000000" w:rsidP="00000000" w:rsidRDefault="00000000" w:rsidRPr="00000000" w14:paraId="00000037">
      <w:pPr>
        <w:spacing w:line="240" w:lineRule="auto"/>
        <w:jc w:val="center"/>
        <w:rPr>
          <w:rFonts w:ascii="Georgia" w:cs="Georgia" w:eastAsia="Georgia" w:hAnsi="Georgia"/>
          <w:b w:val="1"/>
          <w:sz w:val="32"/>
          <w:szCs w:val="32"/>
        </w:rPr>
      </w:pPr>
      <w:r w:rsidDel="00000000" w:rsidR="00000000" w:rsidRPr="00000000">
        <w:rPr>
          <w:rFonts w:ascii="Verdana" w:cs="Verdana" w:eastAsia="Verdana" w:hAnsi="Verdana"/>
          <w:b w:val="1"/>
          <w:color w:val="ff0000"/>
          <w:sz w:val="28"/>
          <w:szCs w:val="28"/>
        </w:rPr>
        <w:drawing>
          <wp:inline distB="114300" distT="114300" distL="114300" distR="114300">
            <wp:extent cx="3658590" cy="1650827"/>
            <wp:effectExtent b="0" l="0" r="0" t="0"/>
            <wp:docPr id="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658590" cy="1650827"/>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240" w:lineRule="auto"/>
        <w:jc w:val="center"/>
        <w:rPr>
          <w:rFonts w:ascii="Georgia" w:cs="Georgia" w:eastAsia="Georgia" w:hAnsi="Georgia"/>
          <w:b w:val="1"/>
          <w:sz w:val="32"/>
          <w:szCs w:val="32"/>
        </w:rPr>
      </w:pPr>
      <w:r w:rsidDel="00000000" w:rsidR="00000000" w:rsidRPr="00000000">
        <w:rPr>
          <w:rtl w:val="0"/>
        </w:rPr>
      </w:r>
    </w:p>
    <w:p w:rsidR="00000000" w:rsidDel="00000000" w:rsidP="00000000" w:rsidRDefault="00000000" w:rsidRPr="00000000" w14:paraId="00000039">
      <w:pPr>
        <w:spacing w:line="240" w:lineRule="auto"/>
        <w:jc w:val="left"/>
        <w:rPr>
          <w:rFonts w:ascii="Verdana" w:cs="Verdana" w:eastAsia="Verdana" w:hAnsi="Verdana"/>
          <w:b w:val="1"/>
          <w:color w:val="ff0000"/>
          <w:sz w:val="28"/>
          <w:szCs w:val="28"/>
        </w:rPr>
      </w:pPr>
      <w:r w:rsidDel="00000000" w:rsidR="00000000" w:rsidRPr="00000000">
        <w:rPr>
          <w:rtl w:val="0"/>
        </w:rPr>
      </w:r>
    </w:p>
    <w:p w:rsidR="00000000" w:rsidDel="00000000" w:rsidP="00000000" w:rsidRDefault="00000000" w:rsidRPr="00000000" w14:paraId="0000003A">
      <w:pPr>
        <w:spacing w:line="240" w:lineRule="auto"/>
        <w:jc w:val="left"/>
        <w:rPr>
          <w:rFonts w:ascii="Verdana" w:cs="Verdana" w:eastAsia="Verdana" w:hAnsi="Verdana"/>
          <w:b w:val="1"/>
          <w:color w:val="ff0000"/>
          <w:sz w:val="28"/>
          <w:szCs w:val="28"/>
        </w:rPr>
      </w:pPr>
      <w:r w:rsidDel="00000000" w:rsidR="00000000" w:rsidRPr="00000000">
        <w:rPr>
          <w:rtl w:val="0"/>
        </w:rPr>
      </w:r>
    </w:p>
    <w:p w:rsidR="00000000" w:rsidDel="00000000" w:rsidP="00000000" w:rsidRDefault="00000000" w:rsidRPr="00000000" w14:paraId="0000003B">
      <w:pPr>
        <w:spacing w:line="240" w:lineRule="auto"/>
        <w:jc w:val="center"/>
        <w:rPr>
          <w:rFonts w:ascii="Verdana" w:cs="Verdana" w:eastAsia="Verdana" w:hAnsi="Verdana"/>
          <w:b w:val="1"/>
          <w:color w:val="ff0000"/>
          <w:sz w:val="28"/>
          <w:szCs w:val="28"/>
        </w:rPr>
      </w:pPr>
      <w:r w:rsidDel="00000000" w:rsidR="00000000" w:rsidRPr="00000000">
        <w:rPr>
          <w:rtl w:val="0"/>
        </w:rPr>
      </w:r>
    </w:p>
    <w:p w:rsidR="00000000" w:rsidDel="00000000" w:rsidP="00000000" w:rsidRDefault="00000000" w:rsidRPr="00000000" w14:paraId="0000003C">
      <w:pPr>
        <w:spacing w:line="240" w:lineRule="auto"/>
        <w:rPr>
          <w:rFonts w:ascii="Verdana" w:cs="Verdana" w:eastAsia="Verdana" w:hAnsi="Verdana"/>
          <w:b w:val="1"/>
          <w:color w:val="ff0000"/>
          <w:sz w:val="28"/>
          <w:szCs w:val="28"/>
        </w:rPr>
      </w:pPr>
      <w:r w:rsidDel="00000000" w:rsidR="00000000" w:rsidRPr="00000000">
        <w:rPr>
          <w:rtl w:val="0"/>
        </w:rPr>
      </w:r>
    </w:p>
    <w:tbl>
      <w:tblPr>
        <w:tblStyle w:val="Table5"/>
        <w:tblW w:w="57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60"/>
        <w:tblGridChange w:id="0">
          <w:tblGrid>
            <w:gridCol w:w="57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Mr. Alejandro Lopez</w:t>
            </w:r>
          </w:p>
          <w:p w:rsidR="00000000" w:rsidDel="00000000" w:rsidP="00000000" w:rsidRDefault="00000000" w:rsidRPr="00000000" w14:paraId="0000003E">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8 Hawkins Street</w:t>
            </w:r>
          </w:p>
          <w:p w:rsidR="00000000" w:rsidDel="00000000" w:rsidP="00000000" w:rsidRDefault="00000000" w:rsidRPr="00000000" w14:paraId="0000003F">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(973) 465-4920</w:t>
            </w:r>
          </w:p>
        </w:tc>
      </w:tr>
    </w:tbl>
    <w:p w:rsidR="00000000" w:rsidDel="00000000" w:rsidP="00000000" w:rsidRDefault="00000000" w:rsidRPr="00000000" w14:paraId="00000040">
      <w:pPr>
        <w:widowControl w:val="0"/>
        <w:spacing w:after="160" w:lineRule="auto"/>
        <w:jc w:val="left"/>
        <w:rPr>
          <w:rFonts w:ascii="Verdana" w:cs="Verdana" w:eastAsia="Verdana" w:hAnsi="Verdana"/>
          <w:b w:val="1"/>
          <w:color w:val="262626"/>
        </w:rPr>
      </w:pPr>
      <w:r w:rsidDel="00000000" w:rsidR="00000000" w:rsidRPr="00000000">
        <w:rPr>
          <w:rtl w:val="0"/>
        </w:rPr>
      </w:r>
    </w:p>
    <w:p w:rsidR="00000000" w:rsidDel="00000000" w:rsidP="00000000" w:rsidRDefault="00000000" w:rsidRPr="00000000" w14:paraId="00000041">
      <w:pPr>
        <w:widowControl w:val="0"/>
        <w:spacing w:after="160" w:lineRule="auto"/>
        <w:jc w:val="center"/>
        <w:rPr>
          <w:rFonts w:ascii="Verdana" w:cs="Verdana" w:eastAsia="Verdana" w:hAnsi="Verdana"/>
          <w:b w:val="1"/>
          <w:color w:val="262626"/>
        </w:rPr>
      </w:pPr>
      <w:bookmarkStart w:colFirst="0" w:colLast="0" w:name="_heading=h.duxl4si0ywvn" w:id="0"/>
      <w:bookmarkEnd w:id="0"/>
      <w:r w:rsidDel="00000000" w:rsidR="00000000" w:rsidRPr="00000000">
        <w:rPr>
          <w:rFonts w:ascii="Verdana" w:cs="Verdana" w:eastAsia="Verdana" w:hAnsi="Verdana"/>
          <w:b w:val="1"/>
          <w:color w:val="262626"/>
          <w:rtl w:val="0"/>
        </w:rPr>
        <w:t xml:space="preserve">PRINCIPAL RESPONSIBILITIES</w:t>
      </w:r>
    </w:p>
    <w:tbl>
      <w:tblPr>
        <w:tblStyle w:val="Table6"/>
        <w:tblW w:w="58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35"/>
        <w:tblGridChange w:id="0">
          <w:tblGrid>
            <w:gridCol w:w="5835"/>
          </w:tblGrid>
        </w:tblGridChange>
      </w:tblGrid>
      <w:tr>
        <w:trPr>
          <w:cantSplit w:val="0"/>
          <w:trHeight w:val="87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after="12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 as the principal who leads, will support student learning in the following ways:</w:t>
            </w:r>
          </w:p>
          <w:p w:rsidR="00000000" w:rsidDel="00000000" w:rsidP="00000000" w:rsidRDefault="00000000" w:rsidRPr="00000000" w14:paraId="00000043">
            <w:pPr>
              <w:widowControl w:val="0"/>
              <w:numPr>
                <w:ilvl w:val="0"/>
                <w:numId w:val="2"/>
              </w:numPr>
              <w:spacing w:line="240" w:lineRule="auto"/>
              <w:ind w:left="720" w:hanging="360"/>
            </w:pPr>
            <w:r w:rsidDel="00000000" w:rsidR="00000000" w:rsidRPr="00000000">
              <w:rPr>
                <w:rFonts w:ascii="Century Gothic" w:cs="Century Gothic" w:eastAsia="Century Gothic" w:hAnsi="Century Gothic"/>
                <w:rtl w:val="0"/>
              </w:rPr>
              <w:t xml:space="preserve">Provide opportunities for parents to discuss individual academic achievement during quarterly progress reports and at the Parent/Teacher Conferences scheduled on December 5th and February 13th. </w:t>
            </w:r>
            <w:r w:rsidDel="00000000" w:rsidR="00000000" w:rsidRPr="00000000">
              <w:rPr>
                <w:rtl w:val="0"/>
              </w:rPr>
            </w:r>
          </w:p>
          <w:p w:rsidR="00000000" w:rsidDel="00000000" w:rsidP="00000000" w:rsidRDefault="00000000" w:rsidRPr="00000000" w14:paraId="00000044">
            <w:pPr>
              <w:widowControl w:val="0"/>
              <w:spacing w:line="24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5">
            <w:pPr>
              <w:widowControl w:val="0"/>
              <w:numPr>
                <w:ilvl w:val="0"/>
                <w:numId w:val="2"/>
              </w:numPr>
              <w:spacing w:line="240" w:lineRule="auto"/>
              <w:ind w:left="720" w:hanging="360"/>
            </w:pPr>
            <w:r w:rsidDel="00000000" w:rsidR="00000000" w:rsidRPr="00000000">
              <w:rPr>
                <w:rFonts w:ascii="Century Gothic" w:cs="Century Gothic" w:eastAsia="Century Gothic" w:hAnsi="Century Gothic"/>
                <w:rtl w:val="0"/>
              </w:rPr>
              <w:t xml:space="preserve">Encourage parents as full partners by providing ongoing communication through email, school newsletters, school apps, social media, BlackBoard Connect, student progress reports, and award ceremonies to encourage high student achievement.</w:t>
            </w:r>
            <w:r w:rsidDel="00000000" w:rsidR="00000000" w:rsidRPr="00000000">
              <w:rPr>
                <w:rtl w:val="0"/>
              </w:rPr>
            </w:r>
          </w:p>
          <w:p w:rsidR="00000000" w:rsidDel="00000000" w:rsidP="00000000" w:rsidRDefault="00000000" w:rsidRPr="00000000" w14:paraId="00000046">
            <w:pPr>
              <w:widowControl w:val="0"/>
              <w:spacing w:line="240" w:lineRule="auto"/>
              <w:ind w:left="720" w:firstLine="0"/>
              <w:rPr>
                <w:rFonts w:ascii="Century Gothic" w:cs="Century Gothic" w:eastAsia="Century Gothic" w:hAnsi="Century Gothic"/>
                <w:color w:val="262626"/>
              </w:rPr>
            </w:pPr>
            <w:r w:rsidDel="00000000" w:rsidR="00000000" w:rsidRPr="00000000">
              <w:rPr>
                <w:rtl w:val="0"/>
              </w:rPr>
            </w:r>
          </w:p>
          <w:p w:rsidR="00000000" w:rsidDel="00000000" w:rsidP="00000000" w:rsidRDefault="00000000" w:rsidRPr="00000000" w14:paraId="00000047">
            <w:pPr>
              <w:widowControl w:val="0"/>
              <w:numPr>
                <w:ilvl w:val="0"/>
                <w:numId w:val="2"/>
              </w:numPr>
              <w:spacing w:line="240" w:lineRule="auto"/>
              <w:ind w:left="720" w:hanging="360"/>
            </w:pPr>
            <w:r w:rsidDel="00000000" w:rsidR="00000000" w:rsidRPr="00000000">
              <w:rPr>
                <w:rFonts w:ascii="Century Gothic" w:cs="Century Gothic" w:eastAsia="Century Gothic" w:hAnsi="Century Gothic"/>
                <w:rtl w:val="0"/>
              </w:rPr>
              <w:t xml:space="preserve">In addition to the Annual Title I Meeting, provide, at minimum, 2 monthly academic workshops for parents.</w:t>
            </w:r>
            <w:r w:rsidDel="00000000" w:rsidR="00000000" w:rsidRPr="00000000">
              <w:rPr>
                <w:rtl w:val="0"/>
              </w:rPr>
            </w:r>
          </w:p>
          <w:p w:rsidR="00000000" w:rsidDel="00000000" w:rsidP="00000000" w:rsidRDefault="00000000" w:rsidRPr="00000000" w14:paraId="00000048">
            <w:pPr>
              <w:widowControl w:val="0"/>
              <w:spacing w:line="240" w:lineRule="auto"/>
              <w:ind w:left="720" w:firstLine="0"/>
              <w:rPr>
                <w:rFonts w:ascii="Century Gothic" w:cs="Century Gothic" w:eastAsia="Century Gothic" w:hAnsi="Century Gothic"/>
                <w:color w:val="262626"/>
              </w:rPr>
            </w:pPr>
            <w:r w:rsidDel="00000000" w:rsidR="00000000" w:rsidRPr="00000000">
              <w:rPr>
                <w:rtl w:val="0"/>
              </w:rPr>
            </w:r>
          </w:p>
          <w:p w:rsidR="00000000" w:rsidDel="00000000" w:rsidP="00000000" w:rsidRDefault="00000000" w:rsidRPr="00000000" w14:paraId="00000049">
            <w:pPr>
              <w:widowControl w:val="0"/>
              <w:numPr>
                <w:ilvl w:val="0"/>
                <w:numId w:val="2"/>
              </w:numPr>
              <w:spacing w:line="240" w:lineRule="auto"/>
              <w:ind w:left="720" w:hanging="360"/>
            </w:pPr>
            <w:r w:rsidDel="00000000" w:rsidR="00000000" w:rsidRPr="00000000">
              <w:rPr>
                <w:rFonts w:ascii="Century Gothic" w:cs="Century Gothic" w:eastAsia="Century Gothic" w:hAnsi="Century Gothic"/>
                <w:rtl w:val="0"/>
              </w:rPr>
              <w:t xml:space="preserve">Provide opportunities for parents to volunteer in school activities.  </w:t>
            </w:r>
            <w:r w:rsidDel="00000000" w:rsidR="00000000" w:rsidRPr="00000000">
              <w:rPr>
                <w:rtl w:val="0"/>
              </w:rPr>
            </w:r>
          </w:p>
          <w:p w:rsidR="00000000" w:rsidDel="00000000" w:rsidP="00000000" w:rsidRDefault="00000000" w:rsidRPr="00000000" w14:paraId="0000004A">
            <w:pPr>
              <w:widowControl w:val="0"/>
              <w:spacing w:line="240" w:lineRule="auto"/>
              <w:ind w:left="720" w:firstLine="0"/>
              <w:rPr>
                <w:rFonts w:ascii="Century Gothic" w:cs="Century Gothic" w:eastAsia="Century Gothic" w:hAnsi="Century Gothic"/>
                <w:color w:val="262626"/>
              </w:rPr>
            </w:pPr>
            <w:r w:rsidDel="00000000" w:rsidR="00000000" w:rsidRPr="00000000">
              <w:rPr>
                <w:rtl w:val="0"/>
              </w:rPr>
            </w:r>
          </w:p>
          <w:p w:rsidR="00000000" w:rsidDel="00000000" w:rsidP="00000000" w:rsidRDefault="00000000" w:rsidRPr="00000000" w14:paraId="0000004B">
            <w:pPr>
              <w:widowControl w:val="0"/>
              <w:numPr>
                <w:ilvl w:val="0"/>
                <w:numId w:val="2"/>
              </w:numPr>
              <w:spacing w:line="240" w:lineRule="auto"/>
              <w:ind w:left="720" w:hanging="360"/>
            </w:pPr>
            <w:r w:rsidDel="00000000" w:rsidR="00000000" w:rsidRPr="00000000">
              <w:rPr>
                <w:rFonts w:ascii="Century Gothic" w:cs="Century Gothic" w:eastAsia="Century Gothic" w:hAnsi="Century Gothic"/>
                <w:rtl w:val="0"/>
              </w:rPr>
              <w:t xml:space="preserve">Communicate in a language representative of parents in the school. </w:t>
            </w:r>
            <w:r w:rsidDel="00000000" w:rsidR="00000000" w:rsidRPr="00000000">
              <w:rPr>
                <w:rtl w:val="0"/>
              </w:rPr>
            </w:r>
          </w:p>
        </w:tc>
      </w:tr>
    </w:tbl>
    <w:p w:rsidR="00000000" w:rsidDel="00000000" w:rsidP="00000000" w:rsidRDefault="00000000" w:rsidRPr="00000000" w14:paraId="0000004C">
      <w:pPr>
        <w:widowControl w:val="0"/>
        <w:spacing w:after="160" w:lineRule="auto"/>
        <w:jc w:val="center"/>
        <w:rPr>
          <w:rFonts w:ascii="Verdana" w:cs="Verdana" w:eastAsia="Verdana" w:hAnsi="Verdana"/>
          <w:b w:val="1"/>
          <w:color w:val="262626"/>
        </w:rPr>
      </w:pPr>
      <w:r w:rsidDel="00000000" w:rsidR="00000000" w:rsidRPr="00000000">
        <w:rPr>
          <w:rtl w:val="0"/>
        </w:rPr>
      </w:r>
    </w:p>
    <w:p w:rsidR="00000000" w:rsidDel="00000000" w:rsidP="00000000" w:rsidRDefault="00000000" w:rsidRPr="00000000" w14:paraId="0000004D">
      <w:pPr>
        <w:widowControl w:val="0"/>
        <w:spacing w:after="160" w:lineRule="auto"/>
        <w:jc w:val="center"/>
        <w:rPr>
          <w:rFonts w:ascii="Verdana" w:cs="Verdana" w:eastAsia="Verdana" w:hAnsi="Verdana"/>
          <w:b w:val="1"/>
          <w:color w:val="262626"/>
        </w:rPr>
      </w:pPr>
      <w:r w:rsidDel="00000000" w:rsidR="00000000" w:rsidRPr="00000000">
        <w:rPr>
          <w:rtl w:val="0"/>
        </w:rPr>
      </w:r>
    </w:p>
    <w:p w:rsidR="00000000" w:rsidDel="00000000" w:rsidP="00000000" w:rsidRDefault="00000000" w:rsidRPr="00000000" w14:paraId="0000004E">
      <w:pPr>
        <w:widowControl w:val="0"/>
        <w:spacing w:after="160" w:lineRule="auto"/>
        <w:jc w:val="center"/>
        <w:rPr>
          <w:rFonts w:ascii="Verdana" w:cs="Verdana" w:eastAsia="Verdana" w:hAnsi="Verdana"/>
          <w:b w:val="1"/>
          <w:color w:val="ff0000"/>
          <w:sz w:val="28"/>
          <w:szCs w:val="28"/>
        </w:rPr>
      </w:pPr>
      <w:r w:rsidDel="00000000" w:rsidR="00000000" w:rsidRPr="00000000">
        <w:rPr>
          <w:rFonts w:ascii="Verdana" w:cs="Verdana" w:eastAsia="Verdana" w:hAnsi="Verdana"/>
          <w:b w:val="1"/>
          <w:color w:val="262626"/>
          <w:rtl w:val="0"/>
        </w:rPr>
        <w:t xml:space="preserve">TEACHER RESPONSIBILITIES</w:t>
      </w:r>
      <w:r w:rsidDel="00000000" w:rsidR="00000000" w:rsidRPr="00000000">
        <w:rPr>
          <w:rtl w:val="0"/>
        </w:rPr>
      </w:r>
    </w:p>
    <w:tbl>
      <w:tblPr>
        <w:tblStyle w:val="Table7"/>
        <w:tblW w:w="60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15"/>
        <w:tblGridChange w:id="0">
          <w:tblGrid>
            <w:gridCol w:w="6015"/>
          </w:tblGrid>
        </w:tblGridChange>
      </w:tblGrid>
      <w:tr>
        <w:trPr>
          <w:cantSplit w:val="0"/>
          <w:trHeight w:val="87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after="12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 as the teacher who cares, will support student learning in the following ways:</w:t>
            </w:r>
          </w:p>
          <w:p w:rsidR="00000000" w:rsidDel="00000000" w:rsidP="00000000" w:rsidRDefault="00000000" w:rsidRPr="00000000" w14:paraId="00000050">
            <w:pPr>
              <w:widowControl w:val="0"/>
              <w:numPr>
                <w:ilvl w:val="0"/>
                <w:numId w:val="4"/>
              </w:numPr>
              <w:spacing w:line="240" w:lineRule="auto"/>
              <w:ind w:left="720" w:hanging="360"/>
            </w:pPr>
            <w:r w:rsidDel="00000000" w:rsidR="00000000" w:rsidRPr="00000000">
              <w:rPr>
                <w:rFonts w:ascii="Century Gothic" w:cs="Century Gothic" w:eastAsia="Century Gothic" w:hAnsi="Century Gothic"/>
                <w:rtl w:val="0"/>
              </w:rPr>
              <w:t xml:space="preserve">Provide and implement high-quality instruction in a supportive and effective learning environment that enables children to meet or exceed the State’s student academic achievement standards. </w:t>
            </w:r>
            <w:r w:rsidDel="00000000" w:rsidR="00000000" w:rsidRPr="00000000">
              <w:rPr>
                <w:rtl w:val="0"/>
              </w:rPr>
            </w:r>
          </w:p>
          <w:p w:rsidR="00000000" w:rsidDel="00000000" w:rsidP="00000000" w:rsidRDefault="00000000" w:rsidRPr="00000000" w14:paraId="00000051">
            <w:pPr>
              <w:widowControl w:val="0"/>
              <w:spacing w:line="240" w:lineRule="auto"/>
              <w:ind w:left="720" w:firstLine="0"/>
              <w:rPr>
                <w:rFonts w:ascii="Century Gothic" w:cs="Century Gothic" w:eastAsia="Century Gothic" w:hAnsi="Century Gothic"/>
                <w:color w:val="262626"/>
              </w:rPr>
            </w:pPr>
            <w:r w:rsidDel="00000000" w:rsidR="00000000" w:rsidRPr="00000000">
              <w:rPr>
                <w:rtl w:val="0"/>
              </w:rPr>
            </w:r>
          </w:p>
          <w:p w:rsidR="00000000" w:rsidDel="00000000" w:rsidP="00000000" w:rsidRDefault="00000000" w:rsidRPr="00000000" w14:paraId="00000052">
            <w:pPr>
              <w:widowControl w:val="0"/>
              <w:numPr>
                <w:ilvl w:val="0"/>
                <w:numId w:val="4"/>
              </w:numPr>
              <w:spacing w:line="240" w:lineRule="auto"/>
              <w:ind w:left="720" w:hanging="360"/>
            </w:pPr>
            <w:r w:rsidDel="00000000" w:rsidR="00000000" w:rsidRPr="00000000">
              <w:rPr>
                <w:rFonts w:ascii="Century Gothic" w:cs="Century Gothic" w:eastAsia="Century Gothic" w:hAnsi="Century Gothic"/>
                <w:rtl w:val="0"/>
              </w:rPr>
              <w:t xml:space="preserve">Monitor student academic growth, consistently assess student needs, and provide effective interventions for student success. </w:t>
            </w:r>
            <w:r w:rsidDel="00000000" w:rsidR="00000000" w:rsidRPr="00000000">
              <w:rPr>
                <w:rtl w:val="0"/>
              </w:rPr>
            </w:r>
          </w:p>
          <w:p w:rsidR="00000000" w:rsidDel="00000000" w:rsidP="00000000" w:rsidRDefault="00000000" w:rsidRPr="00000000" w14:paraId="00000053">
            <w:pPr>
              <w:widowControl w:val="0"/>
              <w:spacing w:line="240" w:lineRule="auto"/>
              <w:ind w:left="720" w:firstLine="0"/>
              <w:rPr>
                <w:rFonts w:ascii="Century Gothic" w:cs="Century Gothic" w:eastAsia="Century Gothic" w:hAnsi="Century Gothic"/>
                <w:color w:val="262626"/>
              </w:rPr>
            </w:pPr>
            <w:r w:rsidDel="00000000" w:rsidR="00000000" w:rsidRPr="00000000">
              <w:rPr>
                <w:rtl w:val="0"/>
              </w:rPr>
            </w:r>
          </w:p>
          <w:p w:rsidR="00000000" w:rsidDel="00000000" w:rsidP="00000000" w:rsidRDefault="00000000" w:rsidRPr="00000000" w14:paraId="00000054">
            <w:pPr>
              <w:widowControl w:val="0"/>
              <w:numPr>
                <w:ilvl w:val="0"/>
                <w:numId w:val="4"/>
              </w:numPr>
              <w:spacing w:line="240" w:lineRule="auto"/>
              <w:ind w:left="720" w:hanging="360"/>
            </w:pPr>
            <w:r w:rsidDel="00000000" w:rsidR="00000000" w:rsidRPr="00000000">
              <w:rPr>
                <w:rFonts w:ascii="Century Gothic" w:cs="Century Gothic" w:eastAsia="Century Gothic" w:hAnsi="Century Gothic"/>
                <w:rtl w:val="0"/>
              </w:rPr>
              <w:t xml:space="preserve">Provide parents with frequent and timely reports on their children’s progress on </w:t>
            </w:r>
            <w:r w:rsidDel="00000000" w:rsidR="00000000" w:rsidRPr="00000000">
              <w:rPr>
                <w:rFonts w:ascii="Century Gothic" w:cs="Century Gothic" w:eastAsia="Century Gothic" w:hAnsi="Century Gothic"/>
                <w:b w:val="1"/>
                <w:rtl w:val="0"/>
              </w:rPr>
              <w:t xml:space="preserve">October 2</w:t>
            </w:r>
            <w:r w:rsidDel="00000000" w:rsidR="00000000" w:rsidRPr="00000000">
              <w:rPr>
                <w:rFonts w:ascii="Century Gothic" w:cs="Century Gothic" w:eastAsia="Century Gothic" w:hAnsi="Century Gothic"/>
                <w:b w:val="1"/>
                <w:vertAlign w:val="superscript"/>
                <w:rtl w:val="0"/>
              </w:rPr>
              <w:t xml:space="preserve">nd</w:t>
            </w:r>
            <w:r w:rsidDel="00000000" w:rsidR="00000000" w:rsidRPr="00000000">
              <w:rPr>
                <w:rFonts w:ascii="Century Gothic" w:cs="Century Gothic" w:eastAsia="Century Gothic" w:hAnsi="Century Gothic"/>
                <w:b w:val="1"/>
                <w:rtl w:val="0"/>
              </w:rPr>
              <w:t xml:space="preserve">, January 7</w:t>
            </w:r>
            <w:r w:rsidDel="00000000" w:rsidR="00000000" w:rsidRPr="00000000">
              <w:rPr>
                <w:rFonts w:ascii="Century Gothic" w:cs="Century Gothic" w:eastAsia="Century Gothic" w:hAnsi="Century Gothic"/>
                <w:b w:val="1"/>
                <w:vertAlign w:val="superscript"/>
                <w:rtl w:val="0"/>
              </w:rPr>
              <w:t xml:space="preserve">th</w:t>
            </w:r>
            <w:r w:rsidDel="00000000" w:rsidR="00000000" w:rsidRPr="00000000">
              <w:rPr>
                <w:rFonts w:ascii="Century Gothic" w:cs="Century Gothic" w:eastAsia="Century Gothic" w:hAnsi="Century Gothic"/>
                <w:b w:val="1"/>
                <w:rtl w:val="0"/>
              </w:rPr>
              <w:t xml:space="preserve">, March 11</w:t>
            </w:r>
            <w:r w:rsidDel="00000000" w:rsidR="00000000" w:rsidRPr="00000000">
              <w:rPr>
                <w:rFonts w:ascii="Century Gothic" w:cs="Century Gothic" w:eastAsia="Century Gothic" w:hAnsi="Century Gothic"/>
                <w:b w:val="1"/>
                <w:vertAlign w:val="superscript"/>
                <w:rtl w:val="0"/>
              </w:rPr>
              <w:t xml:space="preserve">th</w:t>
            </w:r>
            <w:r w:rsidDel="00000000" w:rsidR="00000000" w:rsidRPr="00000000">
              <w:rPr>
                <w:rFonts w:ascii="Century Gothic" w:cs="Century Gothic" w:eastAsia="Century Gothic" w:hAnsi="Century Gothic"/>
                <w:b w:val="1"/>
                <w:rtl w:val="0"/>
              </w:rPr>
              <w:t xml:space="preserve">, and May 21</w:t>
            </w:r>
            <w:r w:rsidDel="00000000" w:rsidR="00000000" w:rsidRPr="00000000">
              <w:rPr>
                <w:rFonts w:ascii="Century Gothic" w:cs="Century Gothic" w:eastAsia="Century Gothic" w:hAnsi="Century Gothic"/>
                <w:b w:val="1"/>
                <w:vertAlign w:val="superscript"/>
                <w:rtl w:val="0"/>
              </w:rPr>
              <w:t xml:space="preserve">st</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rtl w:val="0"/>
              </w:rPr>
              <w:t xml:space="preserve">and during these report card distribution dates on </w:t>
            </w:r>
            <w:r w:rsidDel="00000000" w:rsidR="00000000" w:rsidRPr="00000000">
              <w:rPr>
                <w:rFonts w:ascii="Century Gothic" w:cs="Century Gothic" w:eastAsia="Century Gothic" w:hAnsi="Century Gothic"/>
                <w:b w:val="1"/>
                <w:rtl w:val="0"/>
              </w:rPr>
              <w:t xml:space="preserve">December 5</w:t>
            </w:r>
            <w:r w:rsidDel="00000000" w:rsidR="00000000" w:rsidRPr="00000000">
              <w:rPr>
                <w:rFonts w:ascii="Century Gothic" w:cs="Century Gothic" w:eastAsia="Century Gothic" w:hAnsi="Century Gothic"/>
                <w:b w:val="1"/>
                <w:vertAlign w:val="superscript"/>
                <w:rtl w:val="0"/>
              </w:rPr>
              <w:t xml:space="preserve">th</w:t>
            </w:r>
            <w:r w:rsidDel="00000000" w:rsidR="00000000" w:rsidRPr="00000000">
              <w:rPr>
                <w:rFonts w:ascii="Century Gothic" w:cs="Century Gothic" w:eastAsia="Century Gothic" w:hAnsi="Century Gothic"/>
                <w:b w:val="1"/>
                <w:rtl w:val="0"/>
              </w:rPr>
              <w:t xml:space="preserve">, February 13</w:t>
            </w:r>
            <w:r w:rsidDel="00000000" w:rsidR="00000000" w:rsidRPr="00000000">
              <w:rPr>
                <w:rFonts w:ascii="Century Gothic" w:cs="Century Gothic" w:eastAsia="Century Gothic" w:hAnsi="Century Gothic"/>
                <w:b w:val="1"/>
                <w:vertAlign w:val="superscript"/>
                <w:rtl w:val="0"/>
              </w:rPr>
              <w:t xml:space="preserve">th</w:t>
            </w:r>
            <w:r w:rsidDel="00000000" w:rsidR="00000000" w:rsidRPr="00000000">
              <w:rPr>
                <w:rFonts w:ascii="Century Gothic" w:cs="Century Gothic" w:eastAsia="Century Gothic" w:hAnsi="Century Gothic"/>
                <w:b w:val="1"/>
                <w:rtl w:val="0"/>
              </w:rPr>
              <w:t xml:space="preserve">, May 1</w:t>
            </w:r>
            <w:r w:rsidDel="00000000" w:rsidR="00000000" w:rsidRPr="00000000">
              <w:rPr>
                <w:rFonts w:ascii="Century Gothic" w:cs="Century Gothic" w:eastAsia="Century Gothic" w:hAnsi="Century Gothic"/>
                <w:b w:val="1"/>
                <w:vertAlign w:val="superscript"/>
                <w:rtl w:val="0"/>
              </w:rPr>
              <w:t xml:space="preserve">St</w:t>
            </w:r>
            <w:r w:rsidDel="00000000" w:rsidR="00000000" w:rsidRPr="00000000">
              <w:rPr>
                <w:rFonts w:ascii="Century Gothic" w:cs="Century Gothic" w:eastAsia="Century Gothic" w:hAnsi="Century Gothic"/>
                <w:b w:val="1"/>
                <w:rtl w:val="0"/>
              </w:rPr>
              <w:t xml:space="preserve">, and June 24</w:t>
            </w:r>
            <w:r w:rsidDel="00000000" w:rsidR="00000000" w:rsidRPr="00000000">
              <w:rPr>
                <w:rFonts w:ascii="Century Gothic" w:cs="Century Gothic" w:eastAsia="Century Gothic" w:hAnsi="Century Gothic"/>
                <w:b w:val="1"/>
                <w:vertAlign w:val="superscript"/>
                <w:rtl w:val="0"/>
              </w:rPr>
              <w:t xml:space="preserve">th</w:t>
            </w:r>
            <w:r w:rsidDel="00000000" w:rsidR="00000000" w:rsidRPr="00000000">
              <w:rPr>
                <w:rFonts w:ascii="Century Gothic" w:cs="Century Gothic" w:eastAsia="Century Gothic" w:hAnsi="Century Gothic"/>
                <w:rtl w:val="0"/>
              </w:rPr>
              <w:t xml:space="preserve">.</w:t>
            </w:r>
            <w:r w:rsidDel="00000000" w:rsidR="00000000" w:rsidRPr="00000000">
              <w:rPr>
                <w:rtl w:val="0"/>
              </w:rPr>
            </w:r>
          </w:p>
          <w:p w:rsidR="00000000" w:rsidDel="00000000" w:rsidP="00000000" w:rsidRDefault="00000000" w:rsidRPr="00000000" w14:paraId="00000055">
            <w:pPr>
              <w:widowControl w:val="0"/>
              <w:spacing w:line="240" w:lineRule="auto"/>
              <w:ind w:left="720" w:firstLine="0"/>
              <w:rPr>
                <w:rFonts w:ascii="Century Gothic" w:cs="Century Gothic" w:eastAsia="Century Gothic" w:hAnsi="Century Gothic"/>
                <w:color w:val="262626"/>
              </w:rPr>
            </w:pPr>
            <w:r w:rsidDel="00000000" w:rsidR="00000000" w:rsidRPr="00000000">
              <w:rPr>
                <w:rtl w:val="0"/>
              </w:rPr>
            </w:r>
          </w:p>
          <w:p w:rsidR="00000000" w:rsidDel="00000000" w:rsidP="00000000" w:rsidRDefault="00000000" w:rsidRPr="00000000" w14:paraId="00000056">
            <w:pPr>
              <w:widowControl w:val="0"/>
              <w:numPr>
                <w:ilvl w:val="0"/>
                <w:numId w:val="4"/>
              </w:numPr>
              <w:spacing w:line="240" w:lineRule="auto"/>
              <w:ind w:left="720" w:hanging="360"/>
            </w:pPr>
            <w:r w:rsidDel="00000000" w:rsidR="00000000" w:rsidRPr="00000000">
              <w:rPr>
                <w:rFonts w:ascii="Century Gothic" w:cs="Century Gothic" w:eastAsia="Century Gothic" w:hAnsi="Century Gothic"/>
                <w:rtl w:val="0"/>
              </w:rPr>
              <w:t xml:space="preserve">Provide parents opportunities to volunteer and participate in class activities. </w:t>
            </w:r>
            <w:r w:rsidDel="00000000" w:rsidR="00000000" w:rsidRPr="00000000">
              <w:rPr>
                <w:rtl w:val="0"/>
              </w:rPr>
            </w:r>
          </w:p>
          <w:p w:rsidR="00000000" w:rsidDel="00000000" w:rsidP="00000000" w:rsidRDefault="00000000" w:rsidRPr="00000000" w14:paraId="00000057">
            <w:pPr>
              <w:widowControl w:val="0"/>
              <w:spacing w:line="240" w:lineRule="auto"/>
              <w:ind w:left="720" w:firstLine="0"/>
              <w:rPr>
                <w:rFonts w:ascii="Century Gothic" w:cs="Century Gothic" w:eastAsia="Century Gothic" w:hAnsi="Century Gothic"/>
                <w:color w:val="262626"/>
              </w:rPr>
            </w:pPr>
            <w:r w:rsidDel="00000000" w:rsidR="00000000" w:rsidRPr="00000000">
              <w:rPr>
                <w:rtl w:val="0"/>
              </w:rPr>
            </w:r>
          </w:p>
          <w:p w:rsidR="00000000" w:rsidDel="00000000" w:rsidP="00000000" w:rsidRDefault="00000000" w:rsidRPr="00000000" w14:paraId="00000058">
            <w:pPr>
              <w:widowControl w:val="0"/>
              <w:numPr>
                <w:ilvl w:val="0"/>
                <w:numId w:val="4"/>
              </w:numPr>
              <w:spacing w:line="240" w:lineRule="auto"/>
              <w:ind w:left="720" w:hanging="360"/>
            </w:pPr>
            <w:r w:rsidDel="00000000" w:rsidR="00000000" w:rsidRPr="00000000">
              <w:rPr>
                <w:rFonts w:ascii="Century Gothic" w:cs="Century Gothic" w:eastAsia="Century Gothic" w:hAnsi="Century Gothic"/>
                <w:rtl w:val="0"/>
              </w:rPr>
              <w:t xml:space="preserve">Ensure all instructional tools, resources and materials are used to meet students’ needs.</w:t>
            </w:r>
            <w:r w:rsidDel="00000000" w:rsidR="00000000" w:rsidRPr="00000000">
              <w:rPr>
                <w:rtl w:val="0"/>
              </w:rPr>
            </w:r>
          </w:p>
          <w:p w:rsidR="00000000" w:rsidDel="00000000" w:rsidP="00000000" w:rsidRDefault="00000000" w:rsidRPr="00000000" w14:paraId="00000059">
            <w:pPr>
              <w:widowControl w:val="0"/>
              <w:spacing w:line="240" w:lineRule="auto"/>
              <w:ind w:left="720" w:firstLine="0"/>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5A">
      <w:pPr>
        <w:widowControl w:val="0"/>
        <w:spacing w:after="160" w:lineRule="auto"/>
        <w:jc w:val="center"/>
        <w:rPr>
          <w:rFonts w:ascii="Verdana" w:cs="Verdana" w:eastAsia="Verdana" w:hAnsi="Verdana"/>
          <w:b w:val="1"/>
          <w:color w:val="262626"/>
        </w:rPr>
      </w:pPr>
      <w:r w:rsidDel="00000000" w:rsidR="00000000" w:rsidRPr="00000000">
        <w:rPr>
          <w:rtl w:val="0"/>
        </w:rPr>
      </w:r>
    </w:p>
    <w:p w:rsidR="00000000" w:rsidDel="00000000" w:rsidP="00000000" w:rsidRDefault="00000000" w:rsidRPr="00000000" w14:paraId="0000005B">
      <w:pPr>
        <w:widowControl w:val="0"/>
        <w:spacing w:after="160" w:lineRule="auto"/>
        <w:jc w:val="center"/>
        <w:rPr>
          <w:rFonts w:ascii="Verdana" w:cs="Verdana" w:eastAsia="Verdana" w:hAnsi="Verdana"/>
          <w:b w:val="1"/>
          <w:color w:val="262626"/>
        </w:rPr>
      </w:pPr>
      <w:r w:rsidDel="00000000" w:rsidR="00000000" w:rsidRPr="00000000">
        <w:rPr>
          <w:rtl w:val="0"/>
        </w:rPr>
      </w:r>
    </w:p>
    <w:p w:rsidR="00000000" w:rsidDel="00000000" w:rsidP="00000000" w:rsidRDefault="00000000" w:rsidRPr="00000000" w14:paraId="0000005C">
      <w:pPr>
        <w:widowControl w:val="0"/>
        <w:spacing w:after="160" w:lineRule="auto"/>
        <w:jc w:val="center"/>
        <w:rPr>
          <w:rFonts w:ascii="Verdana" w:cs="Verdana" w:eastAsia="Verdana" w:hAnsi="Verdana"/>
          <w:b w:val="1"/>
          <w:color w:val="ff0000"/>
          <w:sz w:val="28"/>
          <w:szCs w:val="28"/>
        </w:rPr>
      </w:pPr>
      <w:r w:rsidDel="00000000" w:rsidR="00000000" w:rsidRPr="00000000">
        <w:rPr>
          <w:rFonts w:ascii="Verdana" w:cs="Verdana" w:eastAsia="Verdana" w:hAnsi="Verdana"/>
          <w:b w:val="1"/>
          <w:color w:val="262626"/>
          <w:rtl w:val="0"/>
        </w:rPr>
        <w:t xml:space="preserve">PARENT RESPONSIBILITIES</w:t>
      </w:r>
      <w:r w:rsidDel="00000000" w:rsidR="00000000" w:rsidRPr="00000000">
        <w:rPr>
          <w:rtl w:val="0"/>
        </w:rPr>
      </w:r>
    </w:p>
    <w:tbl>
      <w:tblPr>
        <w:tblStyle w:val="Table8"/>
        <w:tblW w:w="59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25"/>
        <w:tblGridChange w:id="0">
          <w:tblGrid>
            <w:gridCol w:w="59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160" w:line="240" w:lineRule="auto"/>
              <w:rPr>
                <w:rFonts w:ascii="Century Gothic" w:cs="Century Gothic" w:eastAsia="Century Gothic" w:hAnsi="Century Gothic"/>
                <w:b w:val="1"/>
                <w:color w:val="262626"/>
              </w:rPr>
            </w:pPr>
            <w:r w:rsidDel="00000000" w:rsidR="00000000" w:rsidRPr="00000000">
              <w:rPr>
                <w:rFonts w:ascii="Century Gothic" w:cs="Century Gothic" w:eastAsia="Century Gothic" w:hAnsi="Century Gothic"/>
                <w:b w:val="1"/>
                <w:color w:val="262626"/>
                <w:rtl w:val="0"/>
              </w:rPr>
              <w:t xml:space="preserve">I, as a parent/guardian who loves, will support my child’s learning in the following ways:</w:t>
            </w:r>
          </w:p>
          <w:p w:rsidR="00000000" w:rsidDel="00000000" w:rsidP="00000000" w:rsidRDefault="00000000" w:rsidRPr="00000000" w14:paraId="0000005E">
            <w:pPr>
              <w:widowControl w:val="0"/>
              <w:numPr>
                <w:ilvl w:val="0"/>
                <w:numId w:val="5"/>
              </w:numPr>
              <w:spacing w:line="240" w:lineRule="auto"/>
              <w:ind w:left="63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Stay informed about my child’s education and communicate with the school by promptly reading all notices from the school or the school district either received by my child, by mail, or by electronic communication and responding, as appropriate. </w:t>
            </w:r>
          </w:p>
          <w:p w:rsidR="00000000" w:rsidDel="00000000" w:rsidP="00000000" w:rsidRDefault="00000000" w:rsidRPr="00000000" w14:paraId="0000005F">
            <w:pPr>
              <w:widowControl w:val="0"/>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0">
            <w:pPr>
              <w:widowControl w:val="0"/>
              <w:numPr>
                <w:ilvl w:val="0"/>
                <w:numId w:val="5"/>
              </w:numPr>
              <w:spacing w:line="240" w:lineRule="auto"/>
              <w:ind w:left="63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Participate in all decisions related to my child’s education. This includes but is not limited to:</w:t>
            </w:r>
          </w:p>
          <w:p w:rsidR="00000000" w:rsidDel="00000000" w:rsidP="00000000" w:rsidRDefault="00000000" w:rsidRPr="00000000" w14:paraId="00000061">
            <w:pPr>
              <w:widowControl w:val="0"/>
              <w:numPr>
                <w:ilvl w:val="0"/>
                <w:numId w:val="3"/>
              </w:numPr>
              <w:spacing w:line="240" w:lineRule="auto"/>
              <w:ind w:left="1170" w:hanging="5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Encourage school attendance and monitor student assignments and grades in PowerSchool.</w:t>
            </w:r>
          </w:p>
          <w:p w:rsidR="00000000" w:rsidDel="00000000" w:rsidP="00000000" w:rsidRDefault="00000000" w:rsidRPr="00000000" w14:paraId="00000062">
            <w:pPr>
              <w:widowControl w:val="0"/>
              <w:numPr>
                <w:ilvl w:val="0"/>
                <w:numId w:val="3"/>
              </w:numPr>
              <w:spacing w:line="240" w:lineRule="auto"/>
              <w:ind w:left="1170" w:hanging="5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Become familiar with the curriculum and textbooks for my child’s grade level.</w:t>
            </w:r>
          </w:p>
          <w:p w:rsidR="00000000" w:rsidDel="00000000" w:rsidP="00000000" w:rsidRDefault="00000000" w:rsidRPr="00000000" w14:paraId="00000063">
            <w:pPr>
              <w:widowControl w:val="0"/>
              <w:numPr>
                <w:ilvl w:val="0"/>
                <w:numId w:val="3"/>
              </w:numPr>
              <w:spacing w:line="240" w:lineRule="auto"/>
              <w:ind w:left="1170" w:hanging="5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Promote positive use of my child’s extracurricular time.</w:t>
            </w:r>
          </w:p>
          <w:p w:rsidR="00000000" w:rsidDel="00000000" w:rsidP="00000000" w:rsidRDefault="00000000" w:rsidRPr="00000000" w14:paraId="00000064">
            <w:pPr>
              <w:widowControl w:val="0"/>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5">
            <w:pPr>
              <w:widowControl w:val="0"/>
              <w:numPr>
                <w:ilvl w:val="0"/>
                <w:numId w:val="5"/>
              </w:numPr>
              <w:spacing w:line="240" w:lineRule="auto"/>
              <w:ind w:left="63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Update the school of changes to student contact information so that I know of class or school information.</w:t>
            </w:r>
          </w:p>
          <w:p w:rsidR="00000000" w:rsidDel="00000000" w:rsidP="00000000" w:rsidRDefault="00000000" w:rsidRPr="00000000" w14:paraId="00000066">
            <w:pPr>
              <w:widowControl w:val="0"/>
              <w:spacing w:line="240" w:lineRule="auto"/>
              <w:ind w:left="630" w:hanging="36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7">
            <w:pPr>
              <w:widowControl w:val="0"/>
              <w:numPr>
                <w:ilvl w:val="0"/>
                <w:numId w:val="5"/>
              </w:numPr>
              <w:spacing w:line="240" w:lineRule="auto"/>
              <w:ind w:left="63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Attend scheduled parent meetings.</w:t>
            </w:r>
          </w:p>
          <w:p w:rsidR="00000000" w:rsidDel="00000000" w:rsidP="00000000" w:rsidRDefault="00000000" w:rsidRPr="00000000" w14:paraId="00000068">
            <w:pPr>
              <w:widowControl w:val="0"/>
              <w:spacing w:line="240" w:lineRule="auto"/>
              <w:ind w:left="630" w:hanging="36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9">
            <w:pPr>
              <w:widowControl w:val="0"/>
              <w:numPr>
                <w:ilvl w:val="0"/>
                <w:numId w:val="5"/>
              </w:numPr>
              <w:spacing w:line="240" w:lineRule="auto"/>
              <w:ind w:left="63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Volunteer and provide feedback on school policies, especially Title I.</w:t>
            </w:r>
          </w:p>
        </w:tc>
      </w:tr>
    </w:tbl>
    <w:p w:rsidR="00000000" w:rsidDel="00000000" w:rsidP="00000000" w:rsidRDefault="00000000" w:rsidRPr="00000000" w14:paraId="0000006A">
      <w:pPr>
        <w:spacing w:line="240" w:lineRule="auto"/>
        <w:rPr>
          <w:rFonts w:ascii="Verdana" w:cs="Verdana" w:eastAsia="Verdana" w:hAnsi="Verdana"/>
          <w:b w:val="1"/>
          <w:color w:val="262626"/>
        </w:rPr>
      </w:pPr>
      <w:r w:rsidDel="00000000" w:rsidR="00000000" w:rsidRPr="00000000">
        <w:rPr>
          <w:rtl w:val="0"/>
        </w:rPr>
      </w:r>
    </w:p>
    <w:sectPr>
      <w:headerReference r:id="rId10" w:type="default"/>
      <w:headerReference r:id="rId11" w:type="first"/>
      <w:footerReference r:id="rId12" w:type="default"/>
      <w:footerReference r:id="rId13" w:type="first"/>
      <w:pgSz w:h="12240" w:w="20160" w:orient="landscape"/>
      <w:pgMar w:bottom="720" w:top="720" w:left="720" w:right="720" w:header="720" w:footer="720"/>
      <w:pgNumType w:start="1"/>
      <w:cols w:equalWidth="0" w:num="3">
        <w:col w:space="720" w:w="5760"/>
        <w:col w:space="720" w:w="5760"/>
        <w:col w:space="0" w:w="576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tl w:val="0"/>
      </w:rPr>
      <w:tab/>
      <w:tab/>
      <w:tab/>
      <w:tab/>
      <w:tab/>
      <w:tab/>
      <w:tab/>
      <w:tab/>
      <w:tab/>
      <w:tab/>
      <w:tab/>
    </w:r>
    <w:r w:rsidDel="00000000" w:rsidR="00000000" w:rsidRPr="00000000">
      <w:rPr>
        <w:rFonts w:ascii="Georgia" w:cs="Georgia" w:eastAsia="Georgia" w:hAnsi="Georgia"/>
        <w:i w:val="1"/>
        <w:color w:val="262626"/>
        <w:sz w:val="20"/>
        <w:szCs w:val="20"/>
        <w:rtl w:val="0"/>
      </w:rPr>
      <w:t xml:space="preserve"> PRINCIPALS WHO LEAD * TEACHERS WHO CARE * PARENTS WHO LOVE * STUDENTS WHO LEARN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decimal"/>
      <w:lvlText w:val="%1.%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decimal"/>
      <w:lvlText w:val="%1.%2.%3."/>
      <w:lvlJc w:val="right"/>
      <w:pPr>
        <w:ind w:left="2160" w:hanging="18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1.%2.%3.%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decimal"/>
      <w:lvlText w:val="%1.%2.%3.%4.%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decimal"/>
      <w:lvlText w:val="%1.%2.%3.%4.%5.%6."/>
      <w:lvlJc w:val="right"/>
      <w:pPr>
        <w:ind w:left="4320" w:hanging="18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1.%2.%3.%4.%5.%6.%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decimal"/>
      <w:lvlText w:val="%1.%2.%3.%4.%5.%6.%7.%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decimal"/>
      <w:lvlText w:val="%1.%2.%3.%4.%5.%6.%7.%8.%9."/>
      <w:lvlJc w:val="right"/>
      <w:pPr>
        <w:ind w:left="6480" w:hanging="180"/>
      </w:pPr>
      <w:rPr>
        <w:rFonts w:ascii="Arial" w:cs="Arial" w:eastAsia="Arial" w:hAnsi="Arial"/>
        <w:b w:val="0"/>
        <w:i w:val="0"/>
        <w:smallCaps w:val="0"/>
        <w:strike w:val="0"/>
        <w:color w:val="000000"/>
        <w:sz w:val="28"/>
        <w:szCs w:val="28"/>
        <w:u w:val="none"/>
        <w:shd w:fill="auto" w:val="clear"/>
        <w:vertAlign w:val="baseline"/>
      </w:rPr>
    </w:lvl>
  </w:abstractNum>
  <w:abstractNum w:abstractNumId="2">
    <w:lvl w:ilvl="0">
      <w:start w:val="1"/>
      <w:numFmt w:val="decimal"/>
      <w:lvlText w:val="%1."/>
      <w:lvlJc w:val="right"/>
      <w:pPr>
        <w:ind w:left="720" w:hanging="360"/>
      </w:pPr>
      <w:rPr>
        <w:rFonts w:ascii="Century Gothic" w:cs="Century Gothic" w:eastAsia="Century Gothic" w:hAnsi="Century Gothic"/>
        <w:b w:val="0"/>
        <w:i w:val="0"/>
        <w:smallCaps w:val="0"/>
        <w:strike w:val="0"/>
        <w:color w:val="000000"/>
        <w:sz w:val="28"/>
        <w:szCs w:val="28"/>
        <w:u w:val="none"/>
        <w:shd w:fill="auto" w:val="clear"/>
        <w:vertAlign w:val="baseline"/>
      </w:rPr>
    </w:lvl>
    <w:lvl w:ilvl="1">
      <w:start w:val="1"/>
      <w:numFmt w:val="decimal"/>
      <w:lvlText w:val="%1.%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decimal"/>
      <w:lvlText w:val="%1.%2.%3."/>
      <w:lvlJc w:val="right"/>
      <w:pPr>
        <w:ind w:left="2160" w:hanging="18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1.%2.%3.%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decimal"/>
      <w:lvlText w:val="%1.%2.%3.%4.%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decimal"/>
      <w:lvlText w:val="%1.%2.%3.%4.%5.%6."/>
      <w:lvlJc w:val="right"/>
      <w:pPr>
        <w:ind w:left="4320" w:hanging="18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1.%2.%3.%4.%5.%6.%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decimal"/>
      <w:lvlText w:val="%1.%2.%3.%4.%5.%6.%7.%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decimal"/>
      <w:lvlText w:val="%1.%2.%3.%4.%5.%6.%7.%8.%9."/>
      <w:lvlJc w:val="right"/>
      <w:pPr>
        <w:ind w:left="6480" w:hanging="180"/>
      </w:pPr>
      <w:rPr>
        <w:rFonts w:ascii="Arial" w:cs="Arial" w:eastAsia="Arial" w:hAnsi="Arial"/>
        <w:b w:val="0"/>
        <w:i w:val="0"/>
        <w:smallCaps w:val="0"/>
        <w:strike w:val="0"/>
        <w:color w:val="000000"/>
        <w:sz w:val="28"/>
        <w:szCs w:val="28"/>
        <w:u w:val="none"/>
        <w:shd w:fill="auto" w:val="clear"/>
        <w:vertAlign w:val="baseli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right"/>
      <w:pPr>
        <w:ind w:left="720" w:hanging="360"/>
      </w:pPr>
      <w:rPr>
        <w:rFonts w:ascii="Century Gothic" w:cs="Century Gothic" w:eastAsia="Century Gothic" w:hAnsi="Century Gothic"/>
        <w:b w:val="0"/>
        <w:i w:val="0"/>
        <w:smallCaps w:val="0"/>
        <w:strike w:val="0"/>
        <w:color w:val="000000"/>
        <w:sz w:val="28"/>
        <w:szCs w:val="28"/>
        <w:u w:val="none"/>
        <w:shd w:fill="auto" w:val="clear"/>
        <w:vertAlign w:val="baseline"/>
      </w:rPr>
    </w:lvl>
    <w:lvl w:ilvl="1">
      <w:start w:val="1"/>
      <w:numFmt w:val="decimal"/>
      <w:lvlText w:val="%1.%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decimal"/>
      <w:lvlText w:val="%1.%2.%3."/>
      <w:lvlJc w:val="right"/>
      <w:pPr>
        <w:ind w:left="2160" w:hanging="18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1.%2.%3.%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decimal"/>
      <w:lvlText w:val="%1.%2.%3.%4.%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decimal"/>
      <w:lvlText w:val="%1.%2.%3.%4.%5.%6."/>
      <w:lvlJc w:val="right"/>
      <w:pPr>
        <w:ind w:left="4320" w:hanging="18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1.%2.%3.%4.%5.%6.%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decimal"/>
      <w:lvlText w:val="%1.%2.%3.%4.%5.%6.%7.%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decimal"/>
      <w:lvlText w:val="%1.%2.%3.%4.%5.%6.%7.%8.%9."/>
      <w:lvlJc w:val="right"/>
      <w:pPr>
        <w:ind w:left="6480" w:hanging="180"/>
      </w:pPr>
      <w:rPr>
        <w:rFonts w:ascii="Arial" w:cs="Arial" w:eastAsia="Arial" w:hAnsi="Arial"/>
        <w:b w:val="0"/>
        <w:i w:val="0"/>
        <w:smallCaps w:val="0"/>
        <w:strike w:val="0"/>
        <w:color w:val="000000"/>
        <w:sz w:val="28"/>
        <w:szCs w:val="28"/>
        <w:u w:val="none"/>
        <w:shd w:fill="auto" w:val="clear"/>
        <w:vertAlign w:val="baseli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LyuQED7HOzVZVYTxLZL+cpsiAg==">CgMxLjAyDmguZHV4bDRzaTB5d3ZuOAByITFlQXRTR3NkaGREbHprYVVWbkhsZjVuMVZ5SGpMc3o2RQ==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2022-08-23T14:54:00Z</dcterms:created>
  <dc:creator>Alston, Mariah</dc:creator>
</cp:coreProperties>
</file>