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C2A" w:rsidRPr="00381C6C" w:rsidRDefault="00630CEA">
      <w:pPr>
        <w:pStyle w:val="Title"/>
        <w:widowControl w:val="0"/>
        <w:contextualSpacing w:val="0"/>
        <w:jc w:val="center"/>
        <w:rPr>
          <w:sz w:val="36"/>
          <w:szCs w:val="36"/>
        </w:rPr>
      </w:pPr>
      <w:bookmarkStart w:id="0" w:name="h.ial1p21lx8z4" w:colFirst="0" w:colLast="0"/>
      <w:bookmarkEnd w:id="0"/>
      <w:r w:rsidRPr="00381C6C">
        <w:rPr>
          <w:sz w:val="36"/>
          <w:szCs w:val="36"/>
        </w:rPr>
        <w:t xml:space="preserve">AHS </w:t>
      </w:r>
      <w:r w:rsidR="0036134F" w:rsidRPr="00381C6C">
        <w:rPr>
          <w:sz w:val="36"/>
          <w:szCs w:val="36"/>
        </w:rPr>
        <w:t xml:space="preserve">PARCC Test </w:t>
      </w:r>
      <w:r w:rsidRPr="00381C6C">
        <w:rPr>
          <w:sz w:val="36"/>
          <w:szCs w:val="36"/>
        </w:rPr>
        <w:t>Administration Workshop</w:t>
      </w:r>
    </w:p>
    <w:p w:rsidR="000F2C2A" w:rsidRDefault="00630CEA">
      <w:pPr>
        <w:pStyle w:val="Subtitle"/>
        <w:spacing w:after="0"/>
        <w:contextualSpacing w:val="0"/>
        <w:jc w:val="center"/>
      </w:pPr>
      <w:bookmarkStart w:id="1" w:name="h.bipnojwsrynm" w:colFirst="0" w:colLast="0"/>
      <w:bookmarkStart w:id="2" w:name="h.7u4yire4d5qs" w:colFirst="0" w:colLast="0"/>
      <w:bookmarkEnd w:id="1"/>
      <w:bookmarkEnd w:id="2"/>
      <w:r>
        <w:t>February 24 - 25</w:t>
      </w:r>
      <w:r w:rsidR="0036134F">
        <w:t>, 2015</w:t>
      </w:r>
    </w:p>
    <w:p w:rsidR="000F2C2A" w:rsidRPr="00381C6C" w:rsidRDefault="00630CEA" w:rsidP="00630CEA">
      <w:pPr>
        <w:pStyle w:val="Heading1"/>
        <w:widowControl w:val="0"/>
        <w:shd w:val="clear" w:color="auto" w:fill="BFBFBF" w:themeFill="background1" w:themeFillShade="BF"/>
        <w:contextualSpacing w:val="0"/>
        <w:rPr>
          <w:sz w:val="28"/>
          <w:szCs w:val="28"/>
        </w:rPr>
      </w:pPr>
      <w:bookmarkStart w:id="3" w:name="h.okqvso176xv" w:colFirst="0" w:colLast="0"/>
      <w:bookmarkStart w:id="4" w:name="h.uobsmz4tui9z" w:colFirst="0" w:colLast="0"/>
      <w:bookmarkEnd w:id="3"/>
      <w:bookmarkEnd w:id="4"/>
      <w:r w:rsidRPr="00381C6C">
        <w:rPr>
          <w:sz w:val="28"/>
          <w:szCs w:val="28"/>
        </w:rPr>
        <w:t>Part I</w:t>
      </w:r>
    </w:p>
    <w:p w:rsidR="000F2C2A" w:rsidRDefault="00630CEA" w:rsidP="00630CEA">
      <w:pPr>
        <w:pStyle w:val="ListParagraph"/>
        <w:numPr>
          <w:ilvl w:val="0"/>
          <w:numId w:val="8"/>
        </w:numPr>
      </w:pPr>
      <w:bookmarkStart w:id="5" w:name="h.z7mt176fdsdd" w:colFirst="0" w:colLast="0"/>
      <w:bookmarkEnd w:id="5"/>
      <w:r>
        <w:t>AHS PARCC Staff Training</w:t>
      </w:r>
    </w:p>
    <w:p w:rsidR="000F2C2A" w:rsidRPr="00381C6C" w:rsidRDefault="00630CEA" w:rsidP="00630CEA">
      <w:pPr>
        <w:pStyle w:val="Heading1"/>
        <w:widowControl w:val="0"/>
        <w:shd w:val="clear" w:color="auto" w:fill="BFBFBF" w:themeFill="background1" w:themeFillShade="BF"/>
        <w:contextualSpacing w:val="0"/>
        <w:rPr>
          <w:sz w:val="28"/>
          <w:szCs w:val="28"/>
        </w:rPr>
      </w:pPr>
      <w:bookmarkStart w:id="6" w:name="h.64l19ae12z2p" w:colFirst="0" w:colLast="0"/>
      <w:bookmarkEnd w:id="6"/>
      <w:r w:rsidRPr="00381C6C">
        <w:rPr>
          <w:sz w:val="28"/>
          <w:szCs w:val="28"/>
        </w:rPr>
        <w:t>Part II</w:t>
      </w:r>
    </w:p>
    <w:p w:rsidR="000F2C2A" w:rsidRDefault="0036134F">
      <w:pPr>
        <w:pStyle w:val="Heading2"/>
        <w:numPr>
          <w:ilvl w:val="0"/>
          <w:numId w:val="7"/>
        </w:numPr>
        <w:ind w:hanging="359"/>
      </w:pPr>
      <w:bookmarkStart w:id="7" w:name="h.1seykvhitc85" w:colFirst="0" w:colLast="0"/>
      <w:bookmarkStart w:id="8" w:name="h.nvzs6iqltpx0" w:colFirst="0" w:colLast="0"/>
      <w:bookmarkEnd w:id="7"/>
      <w:bookmarkEnd w:id="8"/>
      <w:r>
        <w:t>M</w:t>
      </w:r>
      <w:r>
        <w:t>aterials</w:t>
      </w:r>
    </w:p>
    <w:p w:rsidR="00630CEA" w:rsidRDefault="00630CEA">
      <w:pPr>
        <w:numPr>
          <w:ilvl w:val="1"/>
          <w:numId w:val="7"/>
        </w:numPr>
        <w:ind w:hanging="359"/>
        <w:contextualSpacing/>
        <w:rPr>
          <w:b/>
          <w:sz w:val="24"/>
        </w:rPr>
      </w:pPr>
      <w:r>
        <w:rPr>
          <w:b/>
          <w:sz w:val="24"/>
        </w:rPr>
        <w:t xml:space="preserve">2014-2015 PARCC Assessment Security Agreement  </w:t>
      </w:r>
      <w:r w:rsidRPr="00381C6C">
        <w:rPr>
          <w:b/>
          <w:color w:val="0070C0"/>
          <w:sz w:val="24"/>
          <w:highlight w:val="yellow"/>
          <w:u w:val="single"/>
        </w:rPr>
        <w:t>(Complete and sign)</w:t>
      </w:r>
      <w:r w:rsidRPr="00381C6C">
        <w:rPr>
          <w:b/>
          <w:color w:val="0070C0"/>
          <w:sz w:val="24"/>
          <w:u w:val="single"/>
        </w:rPr>
        <w:t xml:space="preserve"> </w:t>
      </w:r>
    </w:p>
    <w:p w:rsidR="000F2C2A" w:rsidRDefault="0036134F">
      <w:pPr>
        <w:numPr>
          <w:ilvl w:val="1"/>
          <w:numId w:val="7"/>
        </w:numPr>
        <w:ind w:hanging="359"/>
        <w:contextualSpacing/>
        <w:rPr>
          <w:b/>
          <w:sz w:val="24"/>
        </w:rPr>
      </w:pPr>
      <w:r>
        <w:rPr>
          <w:b/>
          <w:sz w:val="24"/>
        </w:rPr>
        <w:t>Chain of Custody Form</w:t>
      </w:r>
    </w:p>
    <w:p w:rsidR="00630CEA" w:rsidRDefault="00630CEA">
      <w:pPr>
        <w:numPr>
          <w:ilvl w:val="1"/>
          <w:numId w:val="7"/>
        </w:numPr>
        <w:ind w:hanging="359"/>
        <w:contextualSpacing/>
        <w:rPr>
          <w:b/>
          <w:sz w:val="24"/>
        </w:rPr>
      </w:pPr>
      <w:r>
        <w:rPr>
          <w:b/>
          <w:sz w:val="24"/>
        </w:rPr>
        <w:t>Seal Code Guidance</w:t>
      </w:r>
    </w:p>
    <w:p w:rsidR="00630CEA" w:rsidRDefault="00630CEA">
      <w:pPr>
        <w:numPr>
          <w:ilvl w:val="1"/>
          <w:numId w:val="7"/>
        </w:numPr>
        <w:ind w:hanging="359"/>
        <w:contextualSpacing/>
        <w:rPr>
          <w:b/>
          <w:sz w:val="24"/>
        </w:rPr>
      </w:pPr>
      <w:r>
        <w:rPr>
          <w:b/>
          <w:sz w:val="24"/>
        </w:rPr>
        <w:t>(Math) Assessment reference sheet</w:t>
      </w:r>
    </w:p>
    <w:p w:rsidR="00630CEA" w:rsidRDefault="00630CEA">
      <w:pPr>
        <w:numPr>
          <w:ilvl w:val="1"/>
          <w:numId w:val="7"/>
        </w:numPr>
        <w:ind w:hanging="359"/>
        <w:contextualSpacing/>
        <w:rPr>
          <w:b/>
          <w:sz w:val="24"/>
        </w:rPr>
      </w:pPr>
      <w:proofErr w:type="spellStart"/>
      <w:r>
        <w:rPr>
          <w:b/>
          <w:sz w:val="24"/>
        </w:rPr>
        <w:t>TestNav</w:t>
      </w:r>
      <w:proofErr w:type="spellEnd"/>
      <w:r>
        <w:rPr>
          <w:b/>
          <w:sz w:val="24"/>
        </w:rPr>
        <w:t xml:space="preserve"> Common Errors</w:t>
      </w:r>
    </w:p>
    <w:p w:rsidR="00630CEA" w:rsidRDefault="00630CEA" w:rsidP="00630CEA">
      <w:pPr>
        <w:numPr>
          <w:ilvl w:val="1"/>
          <w:numId w:val="7"/>
        </w:numPr>
        <w:contextualSpacing/>
        <w:rPr>
          <w:sz w:val="24"/>
        </w:rPr>
      </w:pPr>
      <w:r>
        <w:rPr>
          <w:sz w:val="24"/>
        </w:rPr>
        <w:t xml:space="preserve">Staff Readiness Tutorials → </w:t>
      </w:r>
      <w:hyperlink r:id="rId6">
        <w:r>
          <w:rPr>
            <w:color w:val="1155CC"/>
            <w:sz w:val="24"/>
            <w:u w:val="single"/>
          </w:rPr>
          <w:t>Technical Troubleshooting Documents</w:t>
        </w:r>
      </w:hyperlink>
    </w:p>
    <w:p w:rsidR="00630CEA" w:rsidRDefault="00630CEA" w:rsidP="00630CEA">
      <w:pPr>
        <w:numPr>
          <w:ilvl w:val="1"/>
          <w:numId w:val="7"/>
        </w:numPr>
        <w:contextualSpacing/>
        <w:rPr>
          <w:i/>
          <w:sz w:val="20"/>
        </w:rPr>
      </w:pPr>
      <w:hyperlink r:id="rId7">
        <w:r>
          <w:rPr>
            <w:color w:val="1155CC"/>
            <w:u w:val="single"/>
          </w:rPr>
          <w:t xml:space="preserve">All error codes within </w:t>
        </w:r>
        <w:proofErr w:type="spellStart"/>
        <w:r>
          <w:rPr>
            <w:color w:val="1155CC"/>
            <w:u w:val="single"/>
          </w:rPr>
          <w:t>TestNav</w:t>
        </w:r>
        <w:proofErr w:type="spellEnd"/>
        <w:r>
          <w:rPr>
            <w:color w:val="1155CC"/>
            <w:u w:val="single"/>
          </w:rPr>
          <w:t xml:space="preserve"> F.A.Q.</w:t>
        </w:r>
      </w:hyperlink>
    </w:p>
    <w:p w:rsidR="000F2C2A" w:rsidRDefault="0036134F">
      <w:pPr>
        <w:numPr>
          <w:ilvl w:val="1"/>
          <w:numId w:val="7"/>
        </w:numPr>
        <w:ind w:hanging="359"/>
        <w:contextualSpacing/>
        <w:rPr>
          <w:b/>
          <w:sz w:val="24"/>
        </w:rPr>
      </w:pPr>
      <w:hyperlink r:id="rId8">
        <w:r>
          <w:rPr>
            <w:b/>
            <w:color w:val="1155CC"/>
            <w:sz w:val="24"/>
            <w:u w:val="single"/>
          </w:rPr>
          <w:t>PARCC Manuals</w:t>
        </w:r>
      </w:hyperlink>
      <w:r>
        <w:rPr>
          <w:b/>
          <w:sz w:val="24"/>
        </w:rPr>
        <w:t xml:space="preserve"> (Click the </w:t>
      </w:r>
      <w:r>
        <w:rPr>
          <w:noProof/>
        </w:rPr>
        <w:drawing>
          <wp:inline distT="114300" distB="114300" distL="114300" distR="114300">
            <wp:extent cx="588309" cy="190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l="35863" t="30275" r="54309" b="64908"/>
                    <a:stretch>
                      <a:fillRect/>
                    </a:stretch>
                  </pic:blipFill>
                  <pic:spPr>
                    <a:xfrm>
                      <a:off x="0" y="0"/>
                      <a:ext cx="588309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sz w:val="26"/>
        </w:rPr>
        <w:t xml:space="preserve"> button)</w:t>
      </w:r>
    </w:p>
    <w:p w:rsidR="000F2C2A" w:rsidRDefault="0036134F">
      <w:pPr>
        <w:numPr>
          <w:ilvl w:val="2"/>
          <w:numId w:val="7"/>
        </w:numPr>
        <w:ind w:hanging="359"/>
        <w:contextualSpacing/>
        <w:rPr>
          <w:sz w:val="20"/>
        </w:rPr>
      </w:pPr>
      <w:r>
        <w:rPr>
          <w:b/>
          <w:sz w:val="20"/>
        </w:rPr>
        <w:t>K-8 Test Administrator</w:t>
      </w:r>
      <w:r>
        <w:rPr>
          <w:sz w:val="20"/>
        </w:rPr>
        <w:t xml:space="preserve"> (Chief Exami</w:t>
      </w:r>
      <w:r>
        <w:rPr>
          <w:sz w:val="20"/>
        </w:rPr>
        <w:t>ner)</w:t>
      </w:r>
    </w:p>
    <w:p w:rsidR="000F2C2A" w:rsidRDefault="0036134F">
      <w:pPr>
        <w:numPr>
          <w:ilvl w:val="3"/>
          <w:numId w:val="7"/>
        </w:numPr>
        <w:ind w:hanging="359"/>
        <w:contextualSpacing/>
        <w:rPr>
          <w:sz w:val="18"/>
        </w:rPr>
      </w:pPr>
      <w:hyperlink r:id="rId10" w:anchor="6413">
        <w:r>
          <w:rPr>
            <w:color w:val="1155CC"/>
            <w:sz w:val="18"/>
            <w:u w:val="single"/>
          </w:rPr>
          <w:t>2015 PARCC Spring Grades 3-5 Computer-Based Test Administrator Manual</w:t>
        </w:r>
      </w:hyperlink>
    </w:p>
    <w:p w:rsidR="000F2C2A" w:rsidRDefault="0036134F">
      <w:pPr>
        <w:numPr>
          <w:ilvl w:val="3"/>
          <w:numId w:val="7"/>
        </w:numPr>
        <w:ind w:hanging="359"/>
        <w:contextualSpacing/>
        <w:rPr>
          <w:sz w:val="18"/>
        </w:rPr>
      </w:pPr>
      <w:hyperlink r:id="rId11" w:anchor="6415">
        <w:r>
          <w:rPr>
            <w:color w:val="1155CC"/>
            <w:sz w:val="18"/>
            <w:u w:val="single"/>
          </w:rPr>
          <w:t xml:space="preserve">2015 PARCC Spring Grades 6-8 Computer-Based Test </w:t>
        </w:r>
        <w:r>
          <w:rPr>
            <w:color w:val="1155CC"/>
            <w:sz w:val="18"/>
            <w:u w:val="single"/>
          </w:rPr>
          <w:t>Administrator Manual</w:t>
        </w:r>
      </w:hyperlink>
    </w:p>
    <w:p w:rsidR="000F2C2A" w:rsidRDefault="0036134F">
      <w:pPr>
        <w:numPr>
          <w:ilvl w:val="2"/>
          <w:numId w:val="7"/>
        </w:numPr>
        <w:ind w:hanging="359"/>
        <w:contextualSpacing/>
        <w:rPr>
          <w:sz w:val="20"/>
        </w:rPr>
      </w:pPr>
      <w:r>
        <w:rPr>
          <w:b/>
          <w:sz w:val="20"/>
        </w:rPr>
        <w:t>High Schools Test Administrator</w:t>
      </w:r>
      <w:r>
        <w:rPr>
          <w:sz w:val="20"/>
        </w:rPr>
        <w:t xml:space="preserve"> (Chief Examiner)</w:t>
      </w:r>
    </w:p>
    <w:p w:rsidR="000F2C2A" w:rsidRDefault="0036134F">
      <w:pPr>
        <w:numPr>
          <w:ilvl w:val="3"/>
          <w:numId w:val="7"/>
        </w:numPr>
        <w:ind w:hanging="359"/>
        <w:contextualSpacing/>
        <w:rPr>
          <w:sz w:val="18"/>
        </w:rPr>
      </w:pPr>
      <w:hyperlink r:id="rId12" w:anchor="6414">
        <w:r>
          <w:rPr>
            <w:color w:val="1155CC"/>
            <w:sz w:val="18"/>
            <w:u w:val="single"/>
          </w:rPr>
          <w:t>2015 PARCC Spring High School ELA/Literacy Computer-Based Test Administrator Manual</w:t>
        </w:r>
      </w:hyperlink>
    </w:p>
    <w:p w:rsidR="000F2C2A" w:rsidRDefault="0036134F">
      <w:pPr>
        <w:numPr>
          <w:ilvl w:val="3"/>
          <w:numId w:val="7"/>
        </w:numPr>
        <w:ind w:hanging="359"/>
        <w:contextualSpacing/>
        <w:rPr>
          <w:sz w:val="18"/>
        </w:rPr>
      </w:pPr>
      <w:hyperlink r:id="rId13" w:anchor="6416">
        <w:r>
          <w:rPr>
            <w:color w:val="1155CC"/>
            <w:sz w:val="18"/>
            <w:u w:val="single"/>
          </w:rPr>
          <w:t>2015 PARCC Spring High School Mathematics Computer-Based Test Administrator Manual</w:t>
        </w:r>
      </w:hyperlink>
    </w:p>
    <w:p w:rsidR="000F2C2A" w:rsidRDefault="0036134F">
      <w:pPr>
        <w:numPr>
          <w:ilvl w:val="2"/>
          <w:numId w:val="7"/>
        </w:numPr>
        <w:ind w:hanging="359"/>
        <w:contextualSpacing/>
        <w:rPr>
          <w:sz w:val="24"/>
        </w:rPr>
      </w:pPr>
      <w:hyperlink r:id="rId14" w:anchor="6290">
        <w:r>
          <w:rPr>
            <w:color w:val="1155CC"/>
            <w:sz w:val="24"/>
            <w:u w:val="single"/>
          </w:rPr>
          <w:t>PARCC Accessibility Features &amp; Accommodations Manual</w:t>
        </w:r>
      </w:hyperlink>
    </w:p>
    <w:p w:rsidR="00630CEA" w:rsidRPr="00381C6C" w:rsidRDefault="00630CEA" w:rsidP="00630CEA">
      <w:pPr>
        <w:pStyle w:val="Heading1"/>
        <w:widowControl w:val="0"/>
        <w:shd w:val="clear" w:color="auto" w:fill="BFBFBF" w:themeFill="background1" w:themeFillShade="BF"/>
        <w:contextualSpacing w:val="0"/>
        <w:rPr>
          <w:sz w:val="28"/>
          <w:szCs w:val="28"/>
        </w:rPr>
      </w:pPr>
      <w:bookmarkStart w:id="9" w:name="h.h42suz4if58" w:colFirst="0" w:colLast="0"/>
      <w:bookmarkStart w:id="10" w:name="h.46tidb8d3zjd" w:colFirst="0" w:colLast="0"/>
      <w:bookmarkStart w:id="11" w:name="h.gly7v0vgjgnp" w:colFirst="0" w:colLast="0"/>
      <w:bookmarkEnd w:id="9"/>
      <w:bookmarkEnd w:id="10"/>
      <w:bookmarkEnd w:id="11"/>
      <w:r w:rsidRPr="00381C6C">
        <w:rPr>
          <w:sz w:val="28"/>
          <w:szCs w:val="28"/>
        </w:rPr>
        <w:t>Part III</w:t>
      </w:r>
    </w:p>
    <w:p w:rsidR="000F2C2A" w:rsidRPr="00381C6C" w:rsidRDefault="0036134F">
      <w:pPr>
        <w:pStyle w:val="Heading1"/>
        <w:widowControl w:val="0"/>
        <w:contextualSpacing w:val="0"/>
        <w:rPr>
          <w:sz w:val="28"/>
          <w:szCs w:val="28"/>
        </w:rPr>
      </w:pPr>
      <w:r>
        <w:t xml:space="preserve"> </w:t>
      </w:r>
      <w:proofErr w:type="spellStart"/>
      <w:r w:rsidRPr="00381C6C">
        <w:rPr>
          <w:color w:val="0000FF"/>
          <w:sz w:val="28"/>
          <w:szCs w:val="28"/>
          <w:highlight w:val="yellow"/>
        </w:rPr>
        <w:t>PearsonAccess</w:t>
      </w:r>
      <w:r w:rsidRPr="00381C6C">
        <w:rPr>
          <w:color w:val="0000FF"/>
          <w:sz w:val="28"/>
          <w:szCs w:val="28"/>
          <w:highlight w:val="yellow"/>
          <w:vertAlign w:val="superscript"/>
        </w:rPr>
        <w:t>next</w:t>
      </w:r>
      <w:proofErr w:type="spellEnd"/>
      <w:r w:rsidRPr="00381C6C">
        <w:rPr>
          <w:color w:val="0000FF"/>
          <w:sz w:val="28"/>
          <w:szCs w:val="28"/>
          <w:highlight w:val="yellow"/>
        </w:rPr>
        <w:t xml:space="preserve"> Blue</w:t>
      </w:r>
      <w:r w:rsidRPr="00381C6C">
        <w:rPr>
          <w:sz w:val="28"/>
          <w:szCs w:val="28"/>
          <w:highlight w:val="yellow"/>
        </w:rPr>
        <w:t xml:space="preserve"> Test Administrator Turn-key</w:t>
      </w:r>
    </w:p>
    <w:p w:rsidR="000F2C2A" w:rsidRDefault="0036134F">
      <w:pPr>
        <w:numPr>
          <w:ilvl w:val="1"/>
          <w:numId w:val="5"/>
        </w:numPr>
        <w:ind w:hanging="359"/>
        <w:contextualSpacing/>
      </w:pPr>
      <w:bookmarkStart w:id="12" w:name="h.302ova6mnc2f" w:colFirst="0" w:colLast="0"/>
      <w:bookmarkEnd w:id="12"/>
      <w:r>
        <w:t>Review the Key Tasks required for a Test Administrator to run a PARCC session</w:t>
      </w:r>
    </w:p>
    <w:p w:rsidR="000F2C2A" w:rsidRDefault="0036134F">
      <w:pPr>
        <w:numPr>
          <w:ilvl w:val="1"/>
          <w:numId w:val="5"/>
        </w:numPr>
        <w:ind w:hanging="359"/>
        <w:contextualSpacing/>
      </w:pPr>
      <w:r>
        <w:t xml:space="preserve">Learn the updated protocol for starting a session </w:t>
      </w:r>
      <w:r>
        <w:t xml:space="preserve"> </w:t>
      </w:r>
    </w:p>
    <w:p w:rsidR="000F2C2A" w:rsidRDefault="0036134F">
      <w:pPr>
        <w:pStyle w:val="Heading2"/>
        <w:numPr>
          <w:ilvl w:val="0"/>
          <w:numId w:val="5"/>
        </w:numPr>
        <w:ind w:hanging="359"/>
      </w:pPr>
      <w:bookmarkStart w:id="13" w:name="h.t59v901kh3ca" w:colFirst="0" w:colLast="0"/>
      <w:bookmarkEnd w:id="13"/>
      <w:r>
        <w:t>Materials</w:t>
      </w:r>
    </w:p>
    <w:p w:rsidR="000F2C2A" w:rsidRDefault="00381C6C">
      <w:pPr>
        <w:numPr>
          <w:ilvl w:val="1"/>
          <w:numId w:val="5"/>
        </w:numPr>
        <w:ind w:hanging="359"/>
        <w:contextualSpacing/>
        <w:rPr>
          <w:sz w:val="24"/>
        </w:rPr>
      </w:pPr>
      <w:hyperlink r:id="rId15" w:history="1">
        <w:r w:rsidR="0036134F" w:rsidRPr="00381C6C">
          <w:rPr>
            <w:rStyle w:val="Hyperlink"/>
            <w:sz w:val="24"/>
          </w:rPr>
          <w:t>Test Administrator PARCC Instructions for Testing Day</w:t>
        </w:r>
      </w:hyperlink>
    </w:p>
    <w:p w:rsidR="000F2C2A" w:rsidRDefault="0036134F">
      <w:pPr>
        <w:numPr>
          <w:ilvl w:val="1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 xml:space="preserve">Staff Readiness Tutorials → </w:t>
      </w:r>
      <w:hyperlink r:id="rId16">
        <w:proofErr w:type="spellStart"/>
        <w:r>
          <w:rPr>
            <w:color w:val="1155CC"/>
            <w:sz w:val="24"/>
            <w:u w:val="single"/>
          </w:rPr>
          <w:t>PearsonAccessnext</w:t>
        </w:r>
        <w:proofErr w:type="spellEnd"/>
        <w:r>
          <w:rPr>
            <w:color w:val="1155CC"/>
            <w:sz w:val="24"/>
            <w:u w:val="single"/>
          </w:rPr>
          <w:t xml:space="preserve"> Blue</w:t>
        </w:r>
      </w:hyperlink>
    </w:p>
    <w:p w:rsidR="000F2C2A" w:rsidRDefault="0036134F">
      <w:pPr>
        <w:pStyle w:val="Heading2"/>
        <w:widowControl w:val="0"/>
        <w:numPr>
          <w:ilvl w:val="0"/>
          <w:numId w:val="3"/>
        </w:numPr>
        <w:ind w:hanging="359"/>
      </w:pPr>
      <w:bookmarkStart w:id="14" w:name="h.47mrbzp62k9z" w:colFirst="0" w:colLast="0"/>
      <w:bookmarkEnd w:id="14"/>
      <w:r>
        <w:t>Action Steps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>Key Task 1: L</w:t>
      </w:r>
      <w:r>
        <w:t xml:space="preserve">ogging In to </w:t>
      </w:r>
      <w:proofErr w:type="spellStart"/>
      <w:r>
        <w:rPr>
          <w:color w:val="0000FF"/>
        </w:rPr>
        <w:t>PearsonAccess</w:t>
      </w:r>
      <w:r>
        <w:rPr>
          <w:color w:val="0000FF"/>
          <w:vertAlign w:val="superscript"/>
        </w:rPr>
        <w:t>next</w:t>
      </w:r>
      <w:proofErr w:type="spellEnd"/>
      <w:r>
        <w:rPr>
          <w:color w:val="0000FF"/>
        </w:rPr>
        <w:t xml:space="preserve"> Blue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>Key Task 2: Locating your Session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 xml:space="preserve">Key Task 3: Updating the proctor cache </w:t>
      </w:r>
      <w:r>
        <w:rPr>
          <w:i/>
          <w:color w:val="FF0000"/>
        </w:rPr>
        <w:t>(new)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 xml:space="preserve">Key Task 4: Beginning the session on the first day of testing </w:t>
      </w:r>
      <w:r>
        <w:rPr>
          <w:i/>
          <w:color w:val="FF0000"/>
        </w:rPr>
        <w:t>(new)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 xml:space="preserve">Key Task 5: Monitoring student test status </w:t>
      </w:r>
      <w:r>
        <w:rPr>
          <w:i/>
          <w:color w:val="FF0000"/>
        </w:rPr>
        <w:t>(updated)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>Key Task 6: Resuming a Student’s Test Session Complete Tests</w:t>
      </w:r>
    </w:p>
    <w:p w:rsidR="000F2C2A" w:rsidRDefault="0036134F">
      <w:pPr>
        <w:widowControl w:val="0"/>
        <w:numPr>
          <w:ilvl w:val="1"/>
          <w:numId w:val="3"/>
        </w:numPr>
        <w:ind w:hanging="359"/>
        <w:contextualSpacing/>
      </w:pPr>
      <w:r>
        <w:t>Key Task 7: Mark Students Tests Complete</w:t>
      </w:r>
    </w:p>
    <w:p w:rsidR="00381C6C" w:rsidRDefault="00381C6C" w:rsidP="00381C6C">
      <w:pPr>
        <w:widowControl w:val="0"/>
        <w:ind w:left="1440"/>
        <w:contextualSpacing/>
      </w:pPr>
    </w:p>
    <w:p w:rsidR="000F2C2A" w:rsidRDefault="0036134F">
      <w:pPr>
        <w:numPr>
          <w:ilvl w:val="1"/>
          <w:numId w:val="4"/>
        </w:numPr>
        <w:ind w:hanging="359"/>
        <w:contextualSpacing/>
        <w:rPr>
          <w:sz w:val="24"/>
        </w:rPr>
      </w:pPr>
      <w:bookmarkStart w:id="15" w:name="h.xowxjxko3v1p" w:colFirst="0" w:colLast="0"/>
      <w:bookmarkStart w:id="16" w:name="h.nqdtdiipgl1w" w:colFirst="0" w:colLast="0"/>
      <w:bookmarkStart w:id="17" w:name="h.wjcyq2k1k409" w:colFirst="0" w:colLast="0"/>
      <w:bookmarkStart w:id="18" w:name="h.fabv9th90thk" w:colFirst="0" w:colLast="0"/>
      <w:bookmarkStart w:id="19" w:name="h.tlc3puviamv8" w:colFirst="0" w:colLast="0"/>
      <w:bookmarkStart w:id="20" w:name="h.vc9zuzgyesjw" w:colFirst="0" w:colLast="0"/>
      <w:bookmarkStart w:id="21" w:name="h.q30a7gf3fim" w:colFirst="0" w:colLast="0"/>
      <w:bookmarkEnd w:id="15"/>
      <w:bookmarkEnd w:id="16"/>
      <w:bookmarkEnd w:id="17"/>
      <w:bookmarkEnd w:id="18"/>
      <w:bookmarkEnd w:id="19"/>
      <w:bookmarkEnd w:id="20"/>
      <w:bookmarkEnd w:id="21"/>
      <w:r>
        <w:rPr>
          <w:sz w:val="24"/>
        </w:rPr>
        <w:t xml:space="preserve">Official PARCC Resources Official </w:t>
      </w:r>
    </w:p>
    <w:p w:rsidR="000F2C2A" w:rsidRDefault="0036134F">
      <w:pPr>
        <w:numPr>
          <w:ilvl w:val="2"/>
          <w:numId w:val="4"/>
        </w:numPr>
        <w:ind w:hanging="359"/>
        <w:contextualSpacing/>
        <w:rPr>
          <w:sz w:val="24"/>
        </w:rPr>
      </w:pPr>
      <w:hyperlink r:id="rId17">
        <w:r>
          <w:rPr>
            <w:color w:val="1155CC"/>
            <w:sz w:val="24"/>
            <w:u w:val="single"/>
          </w:rPr>
          <w:t>PARCC Web Site</w:t>
        </w:r>
      </w:hyperlink>
    </w:p>
    <w:p w:rsidR="000F2C2A" w:rsidRDefault="0036134F" w:rsidP="00381C6C">
      <w:pPr>
        <w:numPr>
          <w:ilvl w:val="2"/>
          <w:numId w:val="4"/>
        </w:numPr>
        <w:ind w:hanging="359"/>
        <w:contextualSpacing/>
      </w:pPr>
      <w:hyperlink r:id="rId18">
        <w:r w:rsidRPr="00381C6C">
          <w:rPr>
            <w:color w:val="1155CC"/>
            <w:u w:val="single"/>
          </w:rPr>
          <w:t>PARCC Online T</w:t>
        </w:r>
        <w:r w:rsidRPr="00381C6C">
          <w:rPr>
            <w:color w:val="1155CC"/>
            <w:u w:val="single"/>
          </w:rPr>
          <w:t>raining Materials</w:t>
        </w:r>
      </w:hyperlink>
      <w:bookmarkStart w:id="22" w:name="h.5nfubq3ehvk4" w:colFirst="0" w:colLast="0"/>
      <w:bookmarkStart w:id="23" w:name="h.ltlkn7jeb65m" w:colFirst="0" w:colLast="0"/>
      <w:bookmarkStart w:id="24" w:name="_GoBack"/>
      <w:bookmarkEnd w:id="22"/>
      <w:bookmarkEnd w:id="23"/>
      <w:bookmarkEnd w:id="24"/>
    </w:p>
    <w:sectPr w:rsidR="000F2C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06"/>
    <w:multiLevelType w:val="multilevel"/>
    <w:tmpl w:val="B2529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3D4C84"/>
    <w:multiLevelType w:val="multilevel"/>
    <w:tmpl w:val="6D605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D86E5A"/>
    <w:multiLevelType w:val="multilevel"/>
    <w:tmpl w:val="6C963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62538E"/>
    <w:multiLevelType w:val="hybridMultilevel"/>
    <w:tmpl w:val="F1B40938"/>
    <w:lvl w:ilvl="0" w:tplc="09AC8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B2E"/>
    <w:multiLevelType w:val="multilevel"/>
    <w:tmpl w:val="7E400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BED4F33"/>
    <w:multiLevelType w:val="multilevel"/>
    <w:tmpl w:val="4808C9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CAB4D6A"/>
    <w:multiLevelType w:val="multilevel"/>
    <w:tmpl w:val="23C21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D6411AC"/>
    <w:multiLevelType w:val="multilevel"/>
    <w:tmpl w:val="38B00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2C2A"/>
    <w:rsid w:val="000F2C2A"/>
    <w:rsid w:val="0036134F"/>
    <w:rsid w:val="00381C6C"/>
    <w:rsid w:val="00621068"/>
    <w:rsid w:val="006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cc.pearson.com/manuals-training/" TargetMode="External"/><Relationship Id="rId13" Type="http://schemas.openxmlformats.org/officeDocument/2006/relationships/hyperlink" Target="http://avocet.pearson.com/PARCC/Home" TargetMode="External"/><Relationship Id="rId18" Type="http://schemas.openxmlformats.org/officeDocument/2006/relationships/hyperlink" Target="https://parcc.tms.pears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ort.assessment.pearson.com/display/TN/Error+Codes" TargetMode="External"/><Relationship Id="rId12" Type="http://schemas.openxmlformats.org/officeDocument/2006/relationships/hyperlink" Target="http://avocet.pearson.com/PARCC/Home" TargetMode="External"/><Relationship Id="rId17" Type="http://schemas.openxmlformats.org/officeDocument/2006/relationships/hyperlink" Target="http://parcc.pearson.com/manuals-trai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/nps.k12.nj.us/newark-public-schools-parcc-readiness/tutoria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nps.k12.nj.us/newark-public-schools-parcc-readiness/tutorials" TargetMode="External"/><Relationship Id="rId11" Type="http://schemas.openxmlformats.org/officeDocument/2006/relationships/hyperlink" Target="http://avocet.pearson.com/PARCC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nps.k12.nj.us/document/d/1wJFylIcmssqlvKz0X-QVjQh7Apqzl8hF_ZkNuX9woHE/edit" TargetMode="External"/><Relationship Id="rId10" Type="http://schemas.openxmlformats.org/officeDocument/2006/relationships/hyperlink" Target="http://avocet.pearson.com/PARCC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vocet.pearson.com/PARC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Lopes, Antonio</cp:lastModifiedBy>
  <cp:revision>2</cp:revision>
  <dcterms:created xsi:type="dcterms:W3CDTF">2015-02-23T16:47:00Z</dcterms:created>
  <dcterms:modified xsi:type="dcterms:W3CDTF">2015-02-23T16:47:00Z</dcterms:modified>
</cp:coreProperties>
</file>